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A9A3" w14:textId="2D2657DA" w:rsidR="00741588" w:rsidRPr="007E437F" w:rsidRDefault="00FF452D" w:rsidP="00741588">
      <w:pPr>
        <w:spacing w:line="280" w:lineRule="exact"/>
        <w:rPr>
          <w:b/>
          <w:u w:val="single"/>
        </w:rPr>
      </w:pPr>
      <w:r>
        <w:rPr>
          <w:noProof/>
        </w:rPr>
        <mc:AlternateContent>
          <mc:Choice Requires="wps">
            <w:drawing>
              <wp:anchor distT="0" distB="0" distL="114300" distR="114300" simplePos="0" relativeHeight="251659264" behindDoc="0" locked="0" layoutInCell="1" allowOverlap="1" wp14:anchorId="237BA9BE" wp14:editId="29B43CA6">
                <wp:simplePos x="0" y="0"/>
                <wp:positionH relativeFrom="column">
                  <wp:posOffset>4543425</wp:posOffset>
                </wp:positionH>
                <wp:positionV relativeFrom="paragraph">
                  <wp:posOffset>-121920</wp:posOffset>
                </wp:positionV>
                <wp:extent cx="1143000" cy="685800"/>
                <wp:effectExtent l="5080" t="12700" r="13970" b="635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37BA9C9" w14:textId="77777777" w:rsidR="00741588" w:rsidRDefault="00741588" w:rsidP="00741588">
                            <w:r>
                              <w:t>Nummer:</w:t>
                            </w:r>
                          </w:p>
                          <w:p w14:paraId="5DEED749" w14:textId="77777777" w:rsidR="000C3380" w:rsidRDefault="000C3380" w:rsidP="00741588">
                            <w:pPr>
                              <w:rPr>
                                <w:b/>
                                <w:sz w:val="36"/>
                                <w:szCs w:val="36"/>
                              </w:rPr>
                            </w:pPr>
                          </w:p>
                          <w:p w14:paraId="237BA9CB" w14:textId="608B6000" w:rsidR="00741588" w:rsidRDefault="00741588" w:rsidP="000C3380">
                            <w:pPr>
                              <w:spacing w:line="276" w:lineRule="auto"/>
                            </w:pPr>
                            <w:r w:rsidRPr="007E437F">
                              <w:rPr>
                                <w:b/>
                                <w:sz w:val="36"/>
                                <w:szCs w:val="36"/>
                              </w:rPr>
                              <w:t>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A9BE" id="Rechthoek 1" o:spid="_x0000_s1026" style="position:absolute;margin-left:357.75pt;margin-top:-9.6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">
                <v:textbox>
                  <w:txbxContent>
                    <w:p w14:paraId="237BA9C9" w14:textId="77777777" w:rsidR="00741588" w:rsidRDefault="00741588" w:rsidP="00741588">
                      <w:r>
                        <w:t>Nummer:</w:t>
                      </w:r>
                    </w:p>
                    <w:p w14:paraId="5DEED749" w14:textId="77777777" w:rsidR="000C3380" w:rsidRDefault="000C3380" w:rsidP="00741588">
                      <w:pPr>
                        <w:rPr>
                          <w:b/>
                          <w:sz w:val="36"/>
                          <w:szCs w:val="36"/>
                        </w:rPr>
                      </w:pPr>
                    </w:p>
                    <w:p w14:paraId="237BA9CB" w14:textId="608B6000" w:rsidR="00741588" w:rsidRDefault="00741588" w:rsidP="000C3380">
                      <w:pPr>
                        <w:spacing w:line="276" w:lineRule="auto"/>
                      </w:pPr>
                      <w:r w:rsidRPr="007E437F">
                        <w:rPr>
                          <w:b/>
                          <w:sz w:val="36"/>
                          <w:szCs w:val="36"/>
                        </w:rPr>
                        <w:t>A</w:t>
                      </w:r>
                      <w:r>
                        <w:t>………………</w:t>
                      </w:r>
                    </w:p>
                  </w:txbxContent>
                </v:textbox>
              </v:rect>
            </w:pict>
          </mc:Fallback>
        </mc:AlternateContent>
      </w:r>
      <w:r w:rsidR="00741588" w:rsidRPr="007E437F">
        <w:rPr>
          <w:b/>
          <w:u w:val="single"/>
        </w:rPr>
        <w:t>AMENDEMENT</w:t>
      </w:r>
    </w:p>
    <w:p w14:paraId="237BA9A4" w14:textId="1EFEB9B0" w:rsidR="00741588" w:rsidRPr="007E437F" w:rsidRDefault="00741588" w:rsidP="00741588">
      <w:pPr>
        <w:spacing w:line="280" w:lineRule="exact"/>
      </w:pPr>
      <w:r w:rsidRPr="007E437F">
        <w:tab/>
      </w:r>
    </w:p>
    <w:p w14:paraId="237BA9A6" w14:textId="77777777" w:rsidR="00741588" w:rsidRPr="007E437F" w:rsidRDefault="00741588" w:rsidP="00741588">
      <w:pPr>
        <w:spacing w:line="280" w:lineRule="exact"/>
        <w:rPr>
          <w:b/>
        </w:rPr>
      </w:pPr>
    </w:p>
    <w:p w14:paraId="237BA9A7" w14:textId="77777777" w:rsidR="00741588" w:rsidRPr="007E437F" w:rsidRDefault="00741588" w:rsidP="00741588">
      <w:pPr>
        <w:spacing w:line="280" w:lineRule="exact"/>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Pr>
          <w:b/>
          <w:sz w:val="14"/>
          <w:szCs w:val="14"/>
        </w:rPr>
        <w:t>Invullen door Statengriffier</w:t>
      </w:r>
    </w:p>
    <w:p w14:paraId="237BA9A8" w14:textId="1317D086" w:rsidR="00741588" w:rsidRPr="00280230" w:rsidRDefault="00462E6F" w:rsidP="00741588">
      <w:pPr>
        <w:spacing w:line="280" w:lineRule="exact"/>
        <w:rPr>
          <w:b/>
          <w:iCs/>
        </w:rPr>
      </w:pPr>
      <w:r>
        <w:rPr>
          <w:b/>
        </w:rPr>
        <w:t>Titel</w:t>
      </w:r>
      <w:r w:rsidR="00741588" w:rsidRPr="007E437F">
        <w:rPr>
          <w:b/>
        </w:rPr>
        <w:tab/>
      </w:r>
      <w:r w:rsidR="00741588" w:rsidRPr="007E437F">
        <w:rPr>
          <w:b/>
        </w:rPr>
        <w:tab/>
        <w:t xml:space="preserve">: </w:t>
      </w:r>
      <w:r w:rsidR="00CE18B7">
        <w:rPr>
          <w:b/>
        </w:rPr>
        <w:t>W</w:t>
      </w:r>
      <w:r w:rsidR="00682024">
        <w:rPr>
          <w:b/>
          <w:iCs/>
        </w:rPr>
        <w:t xml:space="preserve">oningbouw </w:t>
      </w:r>
      <w:r w:rsidR="00CE18B7">
        <w:rPr>
          <w:b/>
          <w:iCs/>
        </w:rPr>
        <w:t>in de 6</w:t>
      </w:r>
      <w:r w:rsidR="00CE18B7" w:rsidRPr="00CE18B7">
        <w:rPr>
          <w:b/>
          <w:iCs/>
          <w:vertAlign w:val="superscript"/>
        </w:rPr>
        <w:t>e</w:t>
      </w:r>
      <w:r w:rsidR="00CE18B7">
        <w:rPr>
          <w:b/>
          <w:iCs/>
        </w:rPr>
        <w:t xml:space="preserve"> versnelling</w:t>
      </w:r>
    </w:p>
    <w:p w14:paraId="237BA9A9" w14:textId="13A763D9" w:rsidR="00741588" w:rsidRPr="00280230" w:rsidRDefault="00741588" w:rsidP="00741588">
      <w:pPr>
        <w:spacing w:line="280" w:lineRule="exact"/>
        <w:rPr>
          <w:b/>
          <w:iCs/>
        </w:rPr>
      </w:pPr>
      <w:r w:rsidRPr="00280230">
        <w:rPr>
          <w:b/>
          <w:iCs/>
        </w:rPr>
        <w:t>Voordrachtnr.</w:t>
      </w:r>
      <w:r w:rsidRPr="00280230">
        <w:rPr>
          <w:b/>
          <w:iCs/>
        </w:rPr>
        <w:tab/>
        <w:t>:</w:t>
      </w:r>
      <w:r w:rsidR="002A3561">
        <w:rPr>
          <w:b/>
          <w:iCs/>
        </w:rPr>
        <w:t xml:space="preserve"> </w:t>
      </w:r>
    </w:p>
    <w:p w14:paraId="237BA9AA" w14:textId="49476A02" w:rsidR="00741588" w:rsidRPr="00280230" w:rsidRDefault="00741588" w:rsidP="00741588">
      <w:pPr>
        <w:pStyle w:val="Kop5"/>
        <w:spacing w:line="280" w:lineRule="exact"/>
        <w:ind w:left="1427" w:hanging="1425"/>
        <w:rPr>
          <w:iCs/>
          <w:sz w:val="19"/>
          <w:szCs w:val="19"/>
        </w:rPr>
      </w:pPr>
      <w:r w:rsidRPr="00280230">
        <w:rPr>
          <w:iCs/>
          <w:sz w:val="19"/>
          <w:szCs w:val="19"/>
        </w:rPr>
        <w:t>Onderwerp</w:t>
      </w:r>
      <w:r w:rsidRPr="00280230">
        <w:rPr>
          <w:iCs/>
          <w:sz w:val="19"/>
          <w:szCs w:val="19"/>
        </w:rPr>
        <w:tab/>
        <w:t xml:space="preserve">: </w:t>
      </w:r>
      <w:r w:rsidR="00CE18B7">
        <w:rPr>
          <w:iCs/>
          <w:sz w:val="19"/>
          <w:szCs w:val="19"/>
        </w:rPr>
        <w:t xml:space="preserve">Begroting </w:t>
      </w:r>
      <w:r w:rsidR="00682024" w:rsidRPr="00682024">
        <w:rPr>
          <w:iCs/>
          <w:sz w:val="19"/>
          <w:szCs w:val="19"/>
        </w:rPr>
        <w:t>2023</w:t>
      </w:r>
      <w:r w:rsidRPr="00280230">
        <w:rPr>
          <w:iCs/>
          <w:sz w:val="19"/>
          <w:szCs w:val="19"/>
        </w:rPr>
        <w:br/>
      </w:r>
    </w:p>
    <w:p w14:paraId="237BA9AB" w14:textId="77777777" w:rsidR="00741588" w:rsidRPr="007E437F" w:rsidRDefault="00741588" w:rsidP="00741588">
      <w:pPr>
        <w:pStyle w:val="Plattetekst"/>
        <w:spacing w:line="280" w:lineRule="exact"/>
        <w:jc w:val="left"/>
        <w:rPr>
          <w:rFonts w:ascii="Arial" w:hAnsi="Arial"/>
          <w:sz w:val="19"/>
          <w:szCs w:val="19"/>
        </w:rPr>
      </w:pPr>
    </w:p>
    <w:p w14:paraId="237BA9AC" w14:textId="65F73FB9" w:rsidR="00741588" w:rsidRPr="007E437F" w:rsidRDefault="00741588" w:rsidP="00741588">
      <w:pPr>
        <w:pStyle w:val="Plattetekst"/>
        <w:spacing w:line="280" w:lineRule="exact"/>
        <w:jc w:val="left"/>
        <w:rPr>
          <w:rFonts w:ascii="Arial" w:hAnsi="Arial" w:cs="Arial"/>
          <w:sz w:val="19"/>
          <w:szCs w:val="19"/>
        </w:rPr>
      </w:pPr>
      <w:r w:rsidRPr="007E437F">
        <w:rPr>
          <w:rFonts w:ascii="Arial" w:hAnsi="Arial" w:cs="Arial"/>
          <w:sz w:val="19"/>
          <w:szCs w:val="19"/>
        </w:rPr>
        <w:t>Provinciale Staten van Zuid-Holland, in vergadering bijeen op</w:t>
      </w:r>
      <w:r>
        <w:rPr>
          <w:rFonts w:ascii="Arial" w:hAnsi="Arial" w:cs="Arial"/>
          <w:sz w:val="19"/>
          <w:szCs w:val="19"/>
        </w:rPr>
        <w:t xml:space="preserve"> </w:t>
      </w:r>
      <w:r w:rsidR="00CE18B7">
        <w:rPr>
          <w:rFonts w:ascii="Arial" w:hAnsi="Arial" w:cs="Arial"/>
          <w:sz w:val="19"/>
          <w:szCs w:val="19"/>
        </w:rPr>
        <w:t>9</w:t>
      </w:r>
      <w:r w:rsidR="002A3561">
        <w:rPr>
          <w:rFonts w:ascii="Arial" w:hAnsi="Arial" w:cs="Arial"/>
          <w:sz w:val="19"/>
          <w:szCs w:val="19"/>
        </w:rPr>
        <w:t xml:space="preserve"> </w:t>
      </w:r>
      <w:r w:rsidR="00CE18B7">
        <w:rPr>
          <w:rFonts w:ascii="Arial" w:hAnsi="Arial" w:cs="Arial"/>
          <w:sz w:val="19"/>
          <w:szCs w:val="19"/>
        </w:rPr>
        <w:t>november</w:t>
      </w:r>
      <w:r>
        <w:rPr>
          <w:rFonts w:ascii="Arial" w:hAnsi="Arial" w:cs="Arial"/>
          <w:sz w:val="19"/>
          <w:szCs w:val="19"/>
        </w:rPr>
        <w:t xml:space="preserve"> 202</w:t>
      </w:r>
      <w:r w:rsidR="00682024">
        <w:rPr>
          <w:rFonts w:ascii="Arial" w:hAnsi="Arial" w:cs="Arial"/>
          <w:sz w:val="19"/>
          <w:szCs w:val="19"/>
        </w:rPr>
        <w:t>2</w:t>
      </w:r>
      <w:r>
        <w:rPr>
          <w:rFonts w:ascii="Arial" w:hAnsi="Arial" w:cs="Arial"/>
          <w:sz w:val="19"/>
          <w:szCs w:val="19"/>
        </w:rPr>
        <w:t xml:space="preserve"> </w:t>
      </w:r>
      <w:r w:rsidRPr="007E437F">
        <w:rPr>
          <w:rFonts w:ascii="Arial" w:hAnsi="Arial" w:cs="Arial"/>
          <w:sz w:val="19"/>
          <w:szCs w:val="19"/>
        </w:rPr>
        <w:t>ter behandeling van bovenvermeld agendapunt</w:t>
      </w:r>
      <w:r w:rsidR="00822F75">
        <w:rPr>
          <w:rFonts w:ascii="Arial" w:hAnsi="Arial" w:cs="Arial"/>
          <w:sz w:val="19"/>
          <w:szCs w:val="19"/>
        </w:rPr>
        <w:t>,</w:t>
      </w:r>
    </w:p>
    <w:p w14:paraId="237BA9AD" w14:textId="77777777" w:rsidR="00741588" w:rsidRPr="007E437F" w:rsidRDefault="00741588" w:rsidP="00741588">
      <w:pPr>
        <w:pStyle w:val="Plattetekst"/>
        <w:spacing w:line="280" w:lineRule="exact"/>
        <w:jc w:val="left"/>
        <w:rPr>
          <w:rFonts w:ascii="Arial" w:hAnsi="Arial"/>
          <w:sz w:val="19"/>
          <w:szCs w:val="19"/>
        </w:rPr>
      </w:pPr>
    </w:p>
    <w:p w14:paraId="237BA9AE" w14:textId="3E13317F" w:rsidR="00741588" w:rsidRDefault="00741588" w:rsidP="00741588">
      <w:pPr>
        <w:pStyle w:val="Plattetekst"/>
        <w:spacing w:line="280" w:lineRule="exact"/>
        <w:jc w:val="left"/>
        <w:rPr>
          <w:rFonts w:ascii="Arial" w:hAnsi="Arial" w:cs="Arial"/>
          <w:b/>
          <w:sz w:val="19"/>
          <w:szCs w:val="19"/>
          <w:u w:val="single"/>
        </w:rPr>
      </w:pPr>
      <w:r w:rsidRPr="007E437F">
        <w:rPr>
          <w:rFonts w:ascii="Arial" w:hAnsi="Arial" w:cs="Arial"/>
          <w:b/>
          <w:sz w:val="19"/>
          <w:szCs w:val="19"/>
          <w:u w:val="single"/>
        </w:rPr>
        <w:t>Besluiten:</w:t>
      </w:r>
      <w:r w:rsidRPr="007E437F">
        <w:rPr>
          <w:rFonts w:ascii="Arial" w:hAnsi="Arial" w:cs="Arial"/>
          <w:b/>
          <w:sz w:val="19"/>
          <w:szCs w:val="19"/>
          <w:u w:val="single"/>
        </w:rPr>
        <w:br/>
      </w:r>
    </w:p>
    <w:p w14:paraId="73645EAE" w14:textId="4FD3A6D9" w:rsidR="00371C18" w:rsidRPr="00907CC2" w:rsidRDefault="00371C18" w:rsidP="00371C18">
      <w:pPr>
        <w:numPr>
          <w:ilvl w:val="0"/>
          <w:numId w:val="6"/>
        </w:numPr>
        <w:spacing w:after="160" w:line="259" w:lineRule="auto"/>
        <w:rPr>
          <w:rFonts w:eastAsia="Calibri" w:cs="Arial"/>
          <w:lang w:eastAsia="en-US"/>
        </w:rPr>
      </w:pPr>
      <w:r w:rsidRPr="00907CC2">
        <w:rPr>
          <w:rFonts w:eastAsia="Calibri" w:cs="Arial"/>
          <w:lang w:eastAsia="en-US"/>
        </w:rPr>
        <w:t xml:space="preserve">Met betrekking tot de Subsidies het bij het voornoemde voorstel behorende ontwerpbesluit te wijzigen, zodat </w:t>
      </w:r>
      <w:r w:rsidR="00722E67" w:rsidRPr="00907CC2">
        <w:rPr>
          <w:rFonts w:eastAsia="Calibri" w:cs="Arial"/>
          <w:lang w:eastAsia="en-US"/>
        </w:rPr>
        <w:t xml:space="preserve">subsidieregeling 1.06.106 </w:t>
      </w:r>
      <w:r w:rsidRPr="00907CC2">
        <w:rPr>
          <w:rFonts w:eastAsia="Calibri" w:cs="Arial"/>
          <w:lang w:eastAsia="en-US"/>
        </w:rPr>
        <w:t>komt te luiden als volgt:</w:t>
      </w:r>
    </w:p>
    <w:p w14:paraId="22F2D04F" w14:textId="33D9BCEB" w:rsidR="00371C18" w:rsidRPr="00907CC2" w:rsidRDefault="00371C18" w:rsidP="00371C18">
      <w:pPr>
        <w:spacing w:after="160" w:line="259" w:lineRule="auto"/>
        <w:ind w:left="360"/>
        <w:rPr>
          <w:rFonts w:cs="Arial"/>
          <w:b/>
          <w:u w:val="single"/>
        </w:rPr>
      </w:pPr>
      <w:r w:rsidRPr="00907CC2">
        <w:rPr>
          <w:rFonts w:eastAsia="Calibri" w:cs="Arial"/>
          <w:lang w:eastAsia="en-US"/>
        </w:rPr>
        <w:t xml:space="preserve">1. Vast te stellen het besluit subsidieplafonds </w:t>
      </w:r>
      <w:r w:rsidR="00CE18B7">
        <w:rPr>
          <w:rFonts w:eastAsia="Calibri" w:cs="Arial"/>
          <w:lang w:eastAsia="en-US"/>
        </w:rPr>
        <w:t>Begroting 2023</w:t>
      </w:r>
      <w:r w:rsidRPr="00907CC2">
        <w:rPr>
          <w:rFonts w:eastAsia="Calibri" w:cs="Arial"/>
          <w:lang w:eastAsia="en-US"/>
        </w:rPr>
        <w:t xml:space="preserve"> </w:t>
      </w:r>
    </w:p>
    <w:tbl>
      <w:tblPr>
        <w:tblStyle w:val="Tabelraster"/>
        <w:tblW w:w="0" w:type="auto"/>
        <w:tblLook w:val="04A0" w:firstRow="1" w:lastRow="0" w:firstColumn="1" w:lastColumn="0" w:noHBand="0" w:noVBand="1"/>
      </w:tblPr>
      <w:tblGrid>
        <w:gridCol w:w="1812"/>
        <w:gridCol w:w="1812"/>
        <w:gridCol w:w="1812"/>
        <w:gridCol w:w="1812"/>
        <w:gridCol w:w="1812"/>
      </w:tblGrid>
      <w:tr w:rsidR="00907CC2" w:rsidRPr="00907CC2" w14:paraId="20B8E7AF" w14:textId="77777777" w:rsidTr="00076BB9">
        <w:tc>
          <w:tcPr>
            <w:tcW w:w="1812" w:type="dxa"/>
          </w:tcPr>
          <w:p w14:paraId="582E3BF7" w14:textId="77777777" w:rsidR="00371C18" w:rsidRPr="00907CC2" w:rsidRDefault="00371C18" w:rsidP="00371C18">
            <w:pPr>
              <w:pStyle w:val="Plattetekst"/>
              <w:spacing w:line="280" w:lineRule="exact"/>
              <w:jc w:val="left"/>
              <w:rPr>
                <w:rFonts w:ascii="Arial" w:hAnsi="Arial" w:cs="Arial"/>
                <w:b/>
                <w:sz w:val="19"/>
                <w:szCs w:val="19"/>
              </w:rPr>
            </w:pPr>
            <w:r w:rsidRPr="00907CC2">
              <w:rPr>
                <w:rFonts w:ascii="Arial" w:hAnsi="Arial" w:cs="Arial"/>
                <w:b/>
                <w:sz w:val="19"/>
                <w:szCs w:val="19"/>
              </w:rPr>
              <w:t>Subsidieregeling en nummer</w:t>
            </w:r>
          </w:p>
        </w:tc>
        <w:tc>
          <w:tcPr>
            <w:tcW w:w="1812" w:type="dxa"/>
          </w:tcPr>
          <w:p w14:paraId="00BF67B3" w14:textId="77777777" w:rsidR="00371C18" w:rsidRPr="00907CC2" w:rsidRDefault="00371C18" w:rsidP="00076BB9">
            <w:pPr>
              <w:pStyle w:val="Plattetekst"/>
              <w:spacing w:line="280" w:lineRule="exact"/>
              <w:jc w:val="left"/>
              <w:rPr>
                <w:rFonts w:ascii="Arial" w:hAnsi="Arial" w:cs="Arial"/>
                <w:b/>
                <w:sz w:val="19"/>
                <w:szCs w:val="19"/>
              </w:rPr>
            </w:pPr>
            <w:r w:rsidRPr="00907CC2">
              <w:rPr>
                <w:rFonts w:ascii="Arial" w:hAnsi="Arial" w:cs="Arial"/>
                <w:b/>
                <w:sz w:val="19"/>
                <w:szCs w:val="19"/>
              </w:rPr>
              <w:t>Bedrag verhoging/ verlaging</w:t>
            </w:r>
          </w:p>
        </w:tc>
        <w:tc>
          <w:tcPr>
            <w:tcW w:w="1812" w:type="dxa"/>
          </w:tcPr>
          <w:p w14:paraId="49F9DFE5" w14:textId="77777777" w:rsidR="00371C18" w:rsidRPr="00907CC2" w:rsidRDefault="00371C18" w:rsidP="00076BB9">
            <w:pPr>
              <w:pStyle w:val="Plattetekst"/>
              <w:spacing w:line="280" w:lineRule="exact"/>
              <w:jc w:val="left"/>
              <w:rPr>
                <w:rFonts w:ascii="Arial" w:hAnsi="Arial" w:cs="Arial"/>
                <w:b/>
                <w:sz w:val="19"/>
                <w:szCs w:val="19"/>
              </w:rPr>
            </w:pPr>
            <w:r w:rsidRPr="00907CC2">
              <w:rPr>
                <w:rFonts w:ascii="Arial" w:hAnsi="Arial" w:cs="Arial"/>
                <w:b/>
                <w:sz w:val="19"/>
                <w:szCs w:val="19"/>
              </w:rPr>
              <w:t>Was / wordt</w:t>
            </w:r>
          </w:p>
        </w:tc>
        <w:tc>
          <w:tcPr>
            <w:tcW w:w="1812" w:type="dxa"/>
          </w:tcPr>
          <w:p w14:paraId="120F31EE" w14:textId="77777777" w:rsidR="00371C18" w:rsidRPr="00907CC2" w:rsidRDefault="00371C18" w:rsidP="00076BB9">
            <w:pPr>
              <w:pStyle w:val="Plattetekst"/>
              <w:spacing w:line="280" w:lineRule="exact"/>
              <w:jc w:val="left"/>
              <w:rPr>
                <w:rFonts w:ascii="Arial" w:hAnsi="Arial" w:cs="Arial"/>
                <w:b/>
                <w:sz w:val="19"/>
                <w:szCs w:val="19"/>
              </w:rPr>
            </w:pPr>
            <w:r w:rsidRPr="00907CC2">
              <w:rPr>
                <w:rFonts w:ascii="Arial" w:hAnsi="Arial" w:cs="Arial"/>
                <w:b/>
                <w:sz w:val="19"/>
                <w:szCs w:val="19"/>
              </w:rPr>
              <w:t>Tijdvak</w:t>
            </w:r>
          </w:p>
        </w:tc>
        <w:tc>
          <w:tcPr>
            <w:tcW w:w="1812" w:type="dxa"/>
          </w:tcPr>
          <w:p w14:paraId="6BFB3F51" w14:textId="77777777" w:rsidR="00371C18" w:rsidRPr="00907CC2" w:rsidRDefault="00371C18" w:rsidP="00076BB9">
            <w:pPr>
              <w:pStyle w:val="Plattetekst"/>
              <w:spacing w:line="280" w:lineRule="exact"/>
              <w:jc w:val="left"/>
              <w:rPr>
                <w:rFonts w:ascii="Arial" w:hAnsi="Arial" w:cs="Arial"/>
                <w:b/>
                <w:sz w:val="19"/>
                <w:szCs w:val="19"/>
              </w:rPr>
            </w:pPr>
            <w:r w:rsidRPr="00907CC2">
              <w:rPr>
                <w:rFonts w:ascii="Arial" w:hAnsi="Arial" w:cs="Arial"/>
                <w:b/>
                <w:sz w:val="19"/>
                <w:szCs w:val="19"/>
              </w:rPr>
              <w:t>Wijze van verdelen</w:t>
            </w:r>
          </w:p>
        </w:tc>
      </w:tr>
      <w:tr w:rsidR="00907CC2" w:rsidRPr="00907CC2" w14:paraId="6C5E74B8" w14:textId="77777777" w:rsidTr="00076BB9">
        <w:tc>
          <w:tcPr>
            <w:tcW w:w="1812" w:type="dxa"/>
          </w:tcPr>
          <w:p w14:paraId="709CF5B8" w14:textId="77777777" w:rsidR="00371C18" w:rsidRPr="00907CC2" w:rsidRDefault="00371C18" w:rsidP="00076BB9">
            <w:pPr>
              <w:pStyle w:val="Plattetekst"/>
              <w:spacing w:line="280" w:lineRule="exact"/>
              <w:jc w:val="left"/>
              <w:rPr>
                <w:rFonts w:ascii="Arial" w:hAnsi="Arial" w:cs="Arial"/>
                <w:bCs/>
                <w:sz w:val="19"/>
                <w:szCs w:val="19"/>
              </w:rPr>
            </w:pPr>
            <w:r w:rsidRPr="00907CC2">
              <w:rPr>
                <w:rFonts w:ascii="Arial" w:hAnsi="Arial" w:cs="Arial"/>
                <w:bCs/>
                <w:sz w:val="19"/>
                <w:szCs w:val="19"/>
              </w:rPr>
              <w:t>1.6.106 Subsidieregeling knelpuntenpot sociale huur en middenhuur ZuidHolland</w:t>
            </w:r>
          </w:p>
          <w:p w14:paraId="508B892E" w14:textId="77777777" w:rsidR="00371C18" w:rsidRPr="00907CC2" w:rsidRDefault="00371C18" w:rsidP="00076BB9">
            <w:pPr>
              <w:pStyle w:val="Plattetekst"/>
              <w:spacing w:line="280" w:lineRule="exact"/>
              <w:jc w:val="left"/>
              <w:rPr>
                <w:rFonts w:ascii="Arial" w:hAnsi="Arial" w:cs="Arial"/>
                <w:b/>
                <w:sz w:val="19"/>
                <w:szCs w:val="19"/>
                <w:u w:val="single"/>
              </w:rPr>
            </w:pPr>
          </w:p>
        </w:tc>
        <w:tc>
          <w:tcPr>
            <w:tcW w:w="1812" w:type="dxa"/>
          </w:tcPr>
          <w:p w14:paraId="141A94F0" w14:textId="74BD0409" w:rsidR="00371C18" w:rsidRPr="005E3B52" w:rsidRDefault="00371C18" w:rsidP="00076BB9">
            <w:pPr>
              <w:pStyle w:val="Plattetekst"/>
              <w:spacing w:line="280" w:lineRule="exact"/>
              <w:jc w:val="left"/>
              <w:rPr>
                <w:rFonts w:ascii="Arial" w:hAnsi="Arial" w:cs="Arial"/>
                <w:b/>
                <w:sz w:val="19"/>
                <w:szCs w:val="19"/>
                <w:u w:val="single"/>
              </w:rPr>
            </w:pPr>
            <w:r w:rsidRPr="005E3B52">
              <w:rPr>
                <w:rFonts w:ascii="Arial" w:hAnsi="Arial" w:cs="Arial"/>
                <w:bCs/>
                <w:sz w:val="19"/>
                <w:szCs w:val="19"/>
              </w:rPr>
              <w:t xml:space="preserve">€ </w:t>
            </w:r>
            <w:r w:rsidR="001E265F" w:rsidRPr="005E3B52">
              <w:rPr>
                <w:rFonts w:ascii="Arial" w:hAnsi="Arial" w:cs="Arial"/>
                <w:bCs/>
                <w:sz w:val="19"/>
                <w:szCs w:val="19"/>
              </w:rPr>
              <w:t>2</w:t>
            </w:r>
            <w:r w:rsidRPr="005E3B52">
              <w:rPr>
                <w:rFonts w:ascii="Arial" w:hAnsi="Arial" w:cs="Arial"/>
                <w:bCs/>
                <w:sz w:val="19"/>
                <w:szCs w:val="19"/>
              </w:rPr>
              <w:t>.5</w:t>
            </w:r>
            <w:r w:rsidR="001E265F" w:rsidRPr="005E3B52">
              <w:rPr>
                <w:rFonts w:ascii="Arial" w:hAnsi="Arial" w:cs="Arial"/>
                <w:bCs/>
                <w:sz w:val="19"/>
                <w:szCs w:val="19"/>
              </w:rPr>
              <w:t>0</w:t>
            </w:r>
            <w:r w:rsidRPr="005E3B52">
              <w:rPr>
                <w:rFonts w:ascii="Arial" w:hAnsi="Arial" w:cs="Arial"/>
                <w:bCs/>
                <w:sz w:val="19"/>
                <w:szCs w:val="19"/>
              </w:rPr>
              <w:t>0.000</w:t>
            </w:r>
          </w:p>
        </w:tc>
        <w:tc>
          <w:tcPr>
            <w:tcW w:w="1812" w:type="dxa"/>
          </w:tcPr>
          <w:p w14:paraId="5AD06BE4" w14:textId="59ADB5E4" w:rsidR="00371C18" w:rsidRPr="005E3B52" w:rsidRDefault="00371C18" w:rsidP="00076BB9">
            <w:pPr>
              <w:pStyle w:val="Plattetekst"/>
              <w:spacing w:line="280" w:lineRule="exact"/>
              <w:jc w:val="left"/>
              <w:rPr>
                <w:rFonts w:ascii="Arial" w:hAnsi="Arial" w:cs="Arial"/>
                <w:bCs/>
                <w:sz w:val="19"/>
                <w:szCs w:val="19"/>
              </w:rPr>
            </w:pPr>
            <w:r w:rsidRPr="005E3B52">
              <w:rPr>
                <w:rFonts w:ascii="Arial" w:hAnsi="Arial" w:cs="Arial"/>
                <w:bCs/>
                <w:sz w:val="19"/>
                <w:szCs w:val="19"/>
              </w:rPr>
              <w:t>€ 2.5</w:t>
            </w:r>
            <w:r w:rsidR="001E265F" w:rsidRPr="005E3B52">
              <w:rPr>
                <w:rFonts w:ascii="Arial" w:hAnsi="Arial" w:cs="Arial"/>
                <w:bCs/>
                <w:sz w:val="19"/>
                <w:szCs w:val="19"/>
              </w:rPr>
              <w:t>0</w:t>
            </w:r>
            <w:r w:rsidRPr="005E3B52">
              <w:rPr>
                <w:rFonts w:ascii="Arial" w:hAnsi="Arial" w:cs="Arial"/>
                <w:bCs/>
                <w:sz w:val="19"/>
                <w:szCs w:val="19"/>
              </w:rPr>
              <w:t xml:space="preserve">0.000 / </w:t>
            </w:r>
          </w:p>
          <w:p w14:paraId="08C7E638" w14:textId="06254730" w:rsidR="00371C18" w:rsidRPr="005E3B52" w:rsidRDefault="00371C18" w:rsidP="00076BB9">
            <w:pPr>
              <w:pStyle w:val="Plattetekst"/>
              <w:spacing w:line="280" w:lineRule="exact"/>
              <w:jc w:val="left"/>
              <w:rPr>
                <w:rFonts w:ascii="Arial" w:hAnsi="Arial" w:cs="Arial"/>
                <w:b/>
                <w:sz w:val="19"/>
                <w:szCs w:val="19"/>
                <w:u w:val="single"/>
              </w:rPr>
            </w:pPr>
            <w:r w:rsidRPr="005E3B52">
              <w:rPr>
                <w:rFonts w:ascii="Arial" w:hAnsi="Arial" w:cs="Arial"/>
                <w:bCs/>
                <w:sz w:val="19"/>
                <w:szCs w:val="19"/>
              </w:rPr>
              <w:t xml:space="preserve">€ </w:t>
            </w:r>
            <w:r w:rsidR="001E265F" w:rsidRPr="005E3B52">
              <w:rPr>
                <w:rFonts w:ascii="Arial" w:hAnsi="Arial" w:cs="Arial"/>
                <w:bCs/>
                <w:sz w:val="19"/>
                <w:szCs w:val="19"/>
              </w:rPr>
              <w:t>5</w:t>
            </w:r>
            <w:r w:rsidRPr="005E3B52">
              <w:rPr>
                <w:rFonts w:ascii="Arial" w:hAnsi="Arial" w:cs="Arial"/>
                <w:bCs/>
                <w:sz w:val="19"/>
                <w:szCs w:val="19"/>
              </w:rPr>
              <w:t xml:space="preserve">.000.000 </w:t>
            </w:r>
          </w:p>
        </w:tc>
        <w:tc>
          <w:tcPr>
            <w:tcW w:w="1812" w:type="dxa"/>
          </w:tcPr>
          <w:p w14:paraId="77D7A465" w14:textId="546D9958" w:rsidR="00371C18" w:rsidRPr="00907CC2" w:rsidRDefault="00371C18" w:rsidP="00076BB9">
            <w:pPr>
              <w:pStyle w:val="Plattetekst"/>
              <w:spacing w:line="280" w:lineRule="exact"/>
              <w:jc w:val="left"/>
              <w:rPr>
                <w:rFonts w:ascii="Arial" w:hAnsi="Arial" w:cs="Arial"/>
                <w:bCs/>
                <w:sz w:val="19"/>
                <w:szCs w:val="19"/>
              </w:rPr>
            </w:pPr>
            <w:r w:rsidRPr="00907CC2">
              <w:rPr>
                <w:rFonts w:ascii="Arial" w:hAnsi="Arial" w:cs="Arial"/>
                <w:bCs/>
                <w:sz w:val="19"/>
                <w:szCs w:val="19"/>
              </w:rPr>
              <w:t>202</w:t>
            </w:r>
            <w:r w:rsidR="00CE18B7">
              <w:rPr>
                <w:rFonts w:ascii="Arial" w:hAnsi="Arial" w:cs="Arial"/>
                <w:bCs/>
                <w:sz w:val="19"/>
                <w:szCs w:val="19"/>
              </w:rPr>
              <w:t>3</w:t>
            </w:r>
          </w:p>
        </w:tc>
        <w:tc>
          <w:tcPr>
            <w:tcW w:w="1812" w:type="dxa"/>
          </w:tcPr>
          <w:p w14:paraId="26CA9D6C" w14:textId="77777777" w:rsidR="00371C18" w:rsidRPr="00907CC2" w:rsidRDefault="00371C18" w:rsidP="00076BB9">
            <w:pPr>
              <w:pStyle w:val="Plattetekst"/>
              <w:spacing w:line="280" w:lineRule="exact"/>
              <w:jc w:val="left"/>
              <w:rPr>
                <w:rFonts w:ascii="Arial" w:hAnsi="Arial" w:cs="Arial"/>
                <w:bCs/>
                <w:sz w:val="19"/>
                <w:szCs w:val="19"/>
              </w:rPr>
            </w:pPr>
            <w:r w:rsidRPr="00907CC2">
              <w:rPr>
                <w:rFonts w:ascii="Arial" w:hAnsi="Arial" w:cs="Arial"/>
                <w:bCs/>
                <w:sz w:val="19"/>
                <w:szCs w:val="19"/>
              </w:rPr>
              <w:t>Op volgorde van binnenkomst als bedoeld in artikel 8 van de Subsidieregeling knelpuntenpot sociale huur en middenhuur ZuidHolland</w:t>
            </w:r>
          </w:p>
          <w:p w14:paraId="4605ECE9" w14:textId="77777777" w:rsidR="00371C18" w:rsidRPr="00907CC2" w:rsidRDefault="00371C18" w:rsidP="00076BB9">
            <w:pPr>
              <w:pStyle w:val="Plattetekst"/>
              <w:spacing w:line="280" w:lineRule="exact"/>
              <w:jc w:val="left"/>
              <w:rPr>
                <w:rFonts w:ascii="Arial" w:hAnsi="Arial" w:cs="Arial"/>
                <w:b/>
                <w:sz w:val="19"/>
                <w:szCs w:val="19"/>
              </w:rPr>
            </w:pPr>
          </w:p>
        </w:tc>
      </w:tr>
    </w:tbl>
    <w:p w14:paraId="7EB09B05" w14:textId="77777777" w:rsidR="00371C18" w:rsidRDefault="00371C18" w:rsidP="00FA702D">
      <w:pPr>
        <w:pStyle w:val="Plattetekst"/>
        <w:jc w:val="left"/>
        <w:rPr>
          <w:rFonts w:ascii="Arial" w:hAnsi="Arial" w:cs="Arial"/>
          <w:b/>
          <w:sz w:val="19"/>
          <w:szCs w:val="19"/>
          <w:u w:val="single"/>
        </w:rPr>
      </w:pPr>
    </w:p>
    <w:p w14:paraId="6E016D94" w14:textId="460D7B96" w:rsidR="00FA702D" w:rsidRPr="00907CC2" w:rsidRDefault="00FA702D" w:rsidP="00FA702D">
      <w:pPr>
        <w:pStyle w:val="Plattetekst"/>
        <w:ind w:left="426"/>
        <w:rPr>
          <w:rFonts w:ascii="Arial" w:hAnsi="Arial" w:cs="Arial"/>
          <w:sz w:val="19"/>
          <w:szCs w:val="19"/>
        </w:rPr>
      </w:pPr>
      <w:r w:rsidRPr="00907CC2">
        <w:rPr>
          <w:rFonts w:ascii="Arial" w:hAnsi="Arial" w:cs="Arial"/>
          <w:sz w:val="19"/>
          <w:szCs w:val="19"/>
        </w:rPr>
        <w:t>2.</w:t>
      </w:r>
      <w:r w:rsidRPr="00907CC2">
        <w:rPr>
          <w:rFonts w:ascii="Arial" w:eastAsiaTheme="minorHAnsi" w:hAnsi="Arial" w:cs="Arial"/>
          <w:sz w:val="19"/>
          <w:szCs w:val="19"/>
          <w:lang w:eastAsia="en-US"/>
        </w:rPr>
        <w:t xml:space="preserve"> de verhoging te </w:t>
      </w:r>
      <w:r w:rsidRPr="00907CC2">
        <w:rPr>
          <w:rFonts w:ascii="Arial" w:hAnsi="Arial" w:cs="Arial"/>
          <w:sz w:val="19"/>
          <w:szCs w:val="19"/>
        </w:rPr>
        <w:t>dekken ten laste van het begrotingssaldo 202</w:t>
      </w:r>
      <w:r w:rsidR="00CE18B7">
        <w:rPr>
          <w:rFonts w:ascii="Arial" w:hAnsi="Arial" w:cs="Arial"/>
          <w:sz w:val="19"/>
          <w:szCs w:val="19"/>
        </w:rPr>
        <w:t>3</w:t>
      </w:r>
      <w:r w:rsidRPr="00907CC2">
        <w:rPr>
          <w:rFonts w:ascii="Arial" w:hAnsi="Arial" w:cs="Arial"/>
          <w:sz w:val="19"/>
          <w:szCs w:val="19"/>
        </w:rPr>
        <w:t xml:space="preserve"> (overschot)</w:t>
      </w:r>
    </w:p>
    <w:p w14:paraId="26EBC391" w14:textId="1E088DA8" w:rsidR="00FA702D" w:rsidRPr="00907CC2" w:rsidRDefault="00FA702D" w:rsidP="00FA702D">
      <w:pPr>
        <w:pStyle w:val="Lijstalinea"/>
        <w:spacing w:line="280" w:lineRule="atLeast"/>
        <w:ind w:left="426"/>
        <w:rPr>
          <w:rFonts w:eastAsia="Calibri" w:cs="Arial"/>
          <w:lang w:eastAsia="en-US"/>
        </w:rPr>
      </w:pPr>
      <w:r w:rsidRPr="00907CC2">
        <w:rPr>
          <w:rFonts w:cs="Arial"/>
        </w:rPr>
        <w:t xml:space="preserve">3. de </w:t>
      </w:r>
      <w:r w:rsidR="00CE18B7">
        <w:rPr>
          <w:rFonts w:cs="Arial"/>
        </w:rPr>
        <w:t>begroting</w:t>
      </w:r>
      <w:r w:rsidRPr="00907CC2">
        <w:rPr>
          <w:rFonts w:eastAsia="Calibri" w:cs="Arial"/>
          <w:lang w:eastAsia="en-US"/>
        </w:rPr>
        <w:t xml:space="preserve"> 202</w:t>
      </w:r>
      <w:r w:rsidR="00CE18B7">
        <w:rPr>
          <w:rFonts w:eastAsia="Calibri" w:cs="Arial"/>
          <w:lang w:eastAsia="en-US"/>
        </w:rPr>
        <w:t>3</w:t>
      </w:r>
      <w:r w:rsidRPr="00907CC2">
        <w:rPr>
          <w:rFonts w:eastAsia="Calibri" w:cs="Arial"/>
          <w:lang w:eastAsia="en-US"/>
        </w:rPr>
        <w:t xml:space="preserve"> inclusief bijlagen in overeenstemming te brengen met de wijzigingen uit dit amendement.</w:t>
      </w:r>
    </w:p>
    <w:p w14:paraId="200A650D" w14:textId="3DBA4B39" w:rsidR="00371C18" w:rsidRPr="00907CC2" w:rsidRDefault="00371C18" w:rsidP="00FA702D">
      <w:pPr>
        <w:pStyle w:val="Plattetekst"/>
        <w:ind w:left="426"/>
        <w:jc w:val="left"/>
        <w:rPr>
          <w:rFonts w:ascii="Arial" w:hAnsi="Arial" w:cs="Arial"/>
          <w:sz w:val="19"/>
          <w:szCs w:val="19"/>
        </w:rPr>
      </w:pPr>
    </w:p>
    <w:p w14:paraId="4C10386C" w14:textId="77777777" w:rsidR="00371C18" w:rsidRDefault="00371C18" w:rsidP="00741588">
      <w:pPr>
        <w:spacing w:line="280" w:lineRule="exact"/>
        <w:rPr>
          <w:rFonts w:cs="Arial"/>
          <w:b/>
        </w:rPr>
      </w:pPr>
    </w:p>
    <w:p w14:paraId="237BA9B4" w14:textId="77777777" w:rsidR="00741588" w:rsidRPr="007E437F" w:rsidRDefault="00741588" w:rsidP="00741588">
      <w:pPr>
        <w:spacing w:line="280" w:lineRule="exact"/>
        <w:rPr>
          <w:rFonts w:cs="Arial"/>
          <w:b/>
        </w:rPr>
      </w:pPr>
      <w:r w:rsidRPr="007E437F">
        <w:rPr>
          <w:rFonts w:cs="Arial"/>
          <w:b/>
        </w:rPr>
        <w:t>Toelichting:</w:t>
      </w:r>
    </w:p>
    <w:p w14:paraId="237BA9B6" w14:textId="670FBAE7" w:rsidR="00CF44BE" w:rsidRDefault="0000220E" w:rsidP="00741588">
      <w:pPr>
        <w:pStyle w:val="Plattetekst"/>
        <w:spacing w:line="280" w:lineRule="exact"/>
        <w:jc w:val="left"/>
        <w:rPr>
          <w:rFonts w:ascii="Arial" w:hAnsi="Arial" w:cs="Arial"/>
          <w:sz w:val="19"/>
          <w:szCs w:val="19"/>
        </w:rPr>
      </w:pPr>
      <w:r>
        <w:rPr>
          <w:rFonts w:ascii="Arial" w:hAnsi="Arial" w:cs="Arial"/>
          <w:sz w:val="19"/>
          <w:szCs w:val="19"/>
        </w:rPr>
        <w:t>Om de bouw van zelfstandige en onzelfstandige woningen sociale huur en midden</w:t>
      </w:r>
      <w:r w:rsidR="00FA702D">
        <w:rPr>
          <w:rFonts w:ascii="Arial" w:hAnsi="Arial" w:cs="Arial"/>
          <w:sz w:val="19"/>
          <w:szCs w:val="19"/>
        </w:rPr>
        <w:t xml:space="preserve"> </w:t>
      </w:r>
      <w:r>
        <w:rPr>
          <w:rFonts w:ascii="Arial" w:hAnsi="Arial" w:cs="Arial"/>
          <w:sz w:val="19"/>
          <w:szCs w:val="19"/>
        </w:rPr>
        <w:t>huur te versnellen is op 23 maart 2021 de Subsidieregeling Knelpuntenpot sociale huur en midden</w:t>
      </w:r>
      <w:r w:rsidR="00FA702D">
        <w:rPr>
          <w:rFonts w:ascii="Arial" w:hAnsi="Arial" w:cs="Arial"/>
          <w:sz w:val="19"/>
          <w:szCs w:val="19"/>
        </w:rPr>
        <w:t xml:space="preserve"> </w:t>
      </w:r>
      <w:r>
        <w:rPr>
          <w:rFonts w:ascii="Arial" w:hAnsi="Arial" w:cs="Arial"/>
          <w:sz w:val="19"/>
          <w:szCs w:val="19"/>
        </w:rPr>
        <w:t>huur Zuid-Holland vastgesteld. Gemeenten k</w:t>
      </w:r>
      <w:r w:rsidR="00743376">
        <w:rPr>
          <w:rFonts w:ascii="Arial" w:hAnsi="Arial" w:cs="Arial"/>
          <w:sz w:val="19"/>
          <w:szCs w:val="19"/>
        </w:rPr>
        <w:t>unnen een bijdrage aanvragen zodat het financieel tekort op een woningbouwproject kleiner wordt en het project uitgevoerd kan worden. In 2021 is een eerste tranche opengesteld met een budget van €10 mln. De subsidieregeling was binnen een paar dagen uitgeput.</w:t>
      </w:r>
      <w:r w:rsidR="002C6ED4">
        <w:rPr>
          <w:rFonts w:ascii="Arial" w:hAnsi="Arial" w:cs="Arial"/>
          <w:sz w:val="19"/>
          <w:szCs w:val="19"/>
        </w:rPr>
        <w:t xml:space="preserve"> Voorgaande geeft wel aan hoe hoog de nood was en feitelijk nu nog is. </w:t>
      </w:r>
      <w:r w:rsidR="00CE18B7">
        <w:rPr>
          <w:rFonts w:ascii="Arial" w:hAnsi="Arial" w:cs="Arial"/>
          <w:sz w:val="19"/>
          <w:szCs w:val="19"/>
        </w:rPr>
        <w:t>Over 2022 was het</w:t>
      </w:r>
      <w:r w:rsidR="002C6ED4">
        <w:rPr>
          <w:rFonts w:ascii="Arial" w:hAnsi="Arial" w:cs="Arial"/>
          <w:sz w:val="19"/>
          <w:szCs w:val="19"/>
        </w:rPr>
        <w:t xml:space="preserve"> budget </w:t>
      </w:r>
      <w:r w:rsidR="00CE18B7">
        <w:rPr>
          <w:rFonts w:ascii="Arial" w:hAnsi="Arial" w:cs="Arial"/>
          <w:sz w:val="19"/>
          <w:szCs w:val="19"/>
        </w:rPr>
        <w:t>aanvankelijk</w:t>
      </w:r>
      <w:r w:rsidR="009B49CD">
        <w:rPr>
          <w:rFonts w:ascii="Arial" w:hAnsi="Arial" w:cs="Arial"/>
          <w:sz w:val="19"/>
          <w:szCs w:val="19"/>
        </w:rPr>
        <w:t xml:space="preserve"> €</w:t>
      </w:r>
      <w:r w:rsidR="00D27E28">
        <w:rPr>
          <w:rFonts w:ascii="Arial" w:hAnsi="Arial" w:cs="Arial"/>
          <w:sz w:val="19"/>
          <w:szCs w:val="19"/>
        </w:rPr>
        <w:t>2,25 mln.</w:t>
      </w:r>
      <w:r w:rsidR="00CE18B7">
        <w:rPr>
          <w:rFonts w:ascii="Arial" w:hAnsi="Arial" w:cs="Arial"/>
          <w:sz w:val="19"/>
          <w:szCs w:val="19"/>
        </w:rPr>
        <w:t xml:space="preserve">, maar bij de voorjaarsnota 2022 middels motie 7468 </w:t>
      </w:r>
      <w:r w:rsidR="00D27E28">
        <w:rPr>
          <w:rFonts w:ascii="Arial" w:hAnsi="Arial" w:cs="Arial"/>
          <w:sz w:val="19"/>
          <w:szCs w:val="19"/>
        </w:rPr>
        <w:t>met €</w:t>
      </w:r>
      <w:r w:rsidR="00CE18B7">
        <w:rPr>
          <w:rFonts w:ascii="Arial" w:hAnsi="Arial" w:cs="Arial"/>
          <w:sz w:val="19"/>
          <w:szCs w:val="19"/>
        </w:rPr>
        <w:t>1</w:t>
      </w:r>
      <w:r w:rsidR="00D27E28">
        <w:rPr>
          <w:rFonts w:ascii="Arial" w:hAnsi="Arial" w:cs="Arial"/>
          <w:sz w:val="19"/>
          <w:szCs w:val="19"/>
        </w:rPr>
        <w:t>,</w:t>
      </w:r>
      <w:r w:rsidR="00CE18B7">
        <w:rPr>
          <w:rFonts w:ascii="Arial" w:hAnsi="Arial" w:cs="Arial"/>
          <w:sz w:val="19"/>
          <w:szCs w:val="19"/>
        </w:rPr>
        <w:t>2</w:t>
      </w:r>
      <w:r w:rsidR="00D27E28">
        <w:rPr>
          <w:rFonts w:ascii="Arial" w:hAnsi="Arial" w:cs="Arial"/>
          <w:sz w:val="19"/>
          <w:szCs w:val="19"/>
        </w:rPr>
        <w:t>5 mln.</w:t>
      </w:r>
      <w:r w:rsidR="00CE18B7">
        <w:rPr>
          <w:rFonts w:ascii="Arial" w:hAnsi="Arial" w:cs="Arial"/>
          <w:sz w:val="19"/>
          <w:szCs w:val="19"/>
        </w:rPr>
        <w:t xml:space="preserve"> tot €3,5 mln. verhoogd, aangezien de regeling was overgeschreven en gemeenten </w:t>
      </w:r>
      <w:r w:rsidR="001C5F2D">
        <w:rPr>
          <w:rFonts w:ascii="Arial" w:hAnsi="Arial" w:cs="Arial"/>
          <w:sz w:val="19"/>
          <w:szCs w:val="19"/>
        </w:rPr>
        <w:t>eerder</w:t>
      </w:r>
      <w:r w:rsidR="00CE18B7">
        <w:rPr>
          <w:rFonts w:ascii="Arial" w:hAnsi="Arial" w:cs="Arial"/>
          <w:sz w:val="19"/>
          <w:szCs w:val="19"/>
        </w:rPr>
        <w:t xml:space="preserve"> buiten de boot vielen. </w:t>
      </w:r>
    </w:p>
    <w:p w14:paraId="73C25D36" w14:textId="027EE88B" w:rsidR="008E4011" w:rsidRDefault="008E4011" w:rsidP="00741588">
      <w:pPr>
        <w:pStyle w:val="Plattetekst"/>
        <w:spacing w:line="280" w:lineRule="exact"/>
        <w:jc w:val="left"/>
        <w:rPr>
          <w:rFonts w:ascii="Arial" w:hAnsi="Arial" w:cs="Arial"/>
          <w:sz w:val="19"/>
          <w:szCs w:val="19"/>
        </w:rPr>
      </w:pPr>
    </w:p>
    <w:p w14:paraId="59ABBCCA" w14:textId="700D1B09" w:rsidR="008E4011" w:rsidRDefault="008E4011" w:rsidP="00741588">
      <w:pPr>
        <w:pStyle w:val="Plattetekst"/>
        <w:spacing w:line="280" w:lineRule="exact"/>
        <w:jc w:val="left"/>
        <w:rPr>
          <w:rFonts w:ascii="Arial" w:hAnsi="Arial" w:cs="Arial"/>
          <w:sz w:val="19"/>
          <w:szCs w:val="19"/>
        </w:rPr>
      </w:pPr>
      <w:r>
        <w:rPr>
          <w:rFonts w:ascii="Arial" w:hAnsi="Arial" w:cs="Arial"/>
          <w:sz w:val="19"/>
          <w:szCs w:val="19"/>
        </w:rPr>
        <w:t>In Zuid-Holland moet</w:t>
      </w:r>
      <w:r w:rsidR="0087304B">
        <w:rPr>
          <w:rFonts w:ascii="Arial" w:hAnsi="Arial" w:cs="Arial"/>
          <w:sz w:val="19"/>
          <w:szCs w:val="19"/>
        </w:rPr>
        <w:t>en er</w:t>
      </w:r>
      <w:r>
        <w:rPr>
          <w:rFonts w:ascii="Arial" w:hAnsi="Arial" w:cs="Arial"/>
          <w:sz w:val="19"/>
          <w:szCs w:val="19"/>
        </w:rPr>
        <w:t xml:space="preserve"> </w:t>
      </w:r>
      <w:r w:rsidR="0087304B">
        <w:rPr>
          <w:rFonts w:ascii="Arial" w:hAnsi="Arial" w:cs="Arial"/>
          <w:sz w:val="19"/>
          <w:szCs w:val="19"/>
        </w:rPr>
        <w:t>tot 2030</w:t>
      </w:r>
      <w:r>
        <w:rPr>
          <w:rFonts w:ascii="Arial" w:hAnsi="Arial" w:cs="Arial"/>
          <w:sz w:val="19"/>
          <w:szCs w:val="19"/>
        </w:rPr>
        <w:t xml:space="preserve"> </w:t>
      </w:r>
      <w:r w:rsidR="001C5F2D">
        <w:rPr>
          <w:rFonts w:ascii="Arial" w:hAnsi="Arial" w:cs="Arial"/>
          <w:sz w:val="19"/>
          <w:szCs w:val="19"/>
        </w:rPr>
        <w:t xml:space="preserve">ruim </w:t>
      </w:r>
      <w:r>
        <w:rPr>
          <w:rFonts w:ascii="Arial" w:hAnsi="Arial" w:cs="Arial"/>
          <w:sz w:val="19"/>
          <w:szCs w:val="19"/>
        </w:rPr>
        <w:t>2</w:t>
      </w:r>
      <w:r w:rsidR="001C5F2D">
        <w:rPr>
          <w:rFonts w:ascii="Arial" w:hAnsi="Arial" w:cs="Arial"/>
          <w:sz w:val="19"/>
          <w:szCs w:val="19"/>
        </w:rPr>
        <w:t>35</w:t>
      </w:r>
      <w:r>
        <w:rPr>
          <w:rFonts w:ascii="Arial" w:hAnsi="Arial" w:cs="Arial"/>
          <w:sz w:val="19"/>
          <w:szCs w:val="19"/>
        </w:rPr>
        <w:t xml:space="preserve">.000 woningen worden gebouwd. Zo’n 52% van de Zuid-Hollandse huishoudens zijn aangewezen op een sociale woning en de gemiddelde prijs van een koopwoning is niet betaalbaar met een modaal jaarsalaris. De provincie wil daarom betaalbare en passende woningbouw versnellen en ervoor zorgen dat de woningvoorraad op peil is. </w:t>
      </w:r>
      <w:r w:rsidR="000A3E07">
        <w:rPr>
          <w:rFonts w:ascii="Arial" w:hAnsi="Arial" w:cs="Arial"/>
          <w:sz w:val="19"/>
          <w:szCs w:val="19"/>
        </w:rPr>
        <w:t>De voorgestelde</w:t>
      </w:r>
      <w:r>
        <w:rPr>
          <w:rFonts w:ascii="Arial" w:hAnsi="Arial" w:cs="Arial"/>
          <w:sz w:val="19"/>
          <w:szCs w:val="19"/>
        </w:rPr>
        <w:t xml:space="preserve"> aanpassing van het besluit l</w:t>
      </w:r>
      <w:r w:rsidR="000A3E07">
        <w:rPr>
          <w:rFonts w:ascii="Arial" w:hAnsi="Arial" w:cs="Arial"/>
          <w:sz w:val="19"/>
          <w:szCs w:val="19"/>
        </w:rPr>
        <w:t>evert hier een bijdrage in.</w:t>
      </w:r>
    </w:p>
    <w:p w14:paraId="55414E0D" w14:textId="229499DF" w:rsidR="000A3E07" w:rsidRDefault="000A3E07" w:rsidP="00741588">
      <w:pPr>
        <w:pStyle w:val="Plattetekst"/>
        <w:spacing w:line="280" w:lineRule="exact"/>
        <w:jc w:val="left"/>
        <w:rPr>
          <w:rFonts w:ascii="Arial" w:hAnsi="Arial" w:cs="Arial"/>
          <w:sz w:val="19"/>
          <w:szCs w:val="19"/>
        </w:rPr>
      </w:pPr>
    </w:p>
    <w:p w14:paraId="39DFC253" w14:textId="796D3031" w:rsidR="001C5F2D" w:rsidRDefault="001C5F2D" w:rsidP="00741588">
      <w:pPr>
        <w:pStyle w:val="Plattetekst"/>
        <w:spacing w:line="280" w:lineRule="exact"/>
        <w:jc w:val="left"/>
        <w:rPr>
          <w:rFonts w:ascii="Arial" w:hAnsi="Arial" w:cs="Arial"/>
          <w:sz w:val="19"/>
          <w:szCs w:val="19"/>
        </w:rPr>
      </w:pPr>
      <w:r>
        <w:rPr>
          <w:rFonts w:ascii="Arial" w:hAnsi="Arial" w:cs="Arial"/>
          <w:sz w:val="19"/>
          <w:szCs w:val="19"/>
        </w:rPr>
        <w:lastRenderedPageBreak/>
        <w:t>Uit recente cijfers van het CBS blijkt dat het aantal huurwoningen in Zuid-Holland in eigendom van woningcorporaties in 2021 lager was dan in 2020, maar ook lager dan in 2012.</w:t>
      </w:r>
      <w:r w:rsidR="0087304B">
        <w:rPr>
          <w:rFonts w:ascii="Arial" w:hAnsi="Arial" w:cs="Arial"/>
          <w:sz w:val="19"/>
          <w:szCs w:val="19"/>
        </w:rPr>
        <w:t xml:space="preserve"> De aantallen in dit segment moeten dus significant omhoog, willen we de huidige wooncrisis kunnen oplossen.</w:t>
      </w:r>
      <w:r>
        <w:rPr>
          <w:rFonts w:ascii="Arial" w:hAnsi="Arial" w:cs="Arial"/>
          <w:sz w:val="19"/>
          <w:szCs w:val="19"/>
        </w:rPr>
        <w:t xml:space="preserve"> </w:t>
      </w:r>
      <w:r w:rsidR="001E265F">
        <w:rPr>
          <w:rFonts w:ascii="Arial" w:hAnsi="Arial" w:cs="Arial"/>
          <w:sz w:val="19"/>
          <w:szCs w:val="19"/>
        </w:rPr>
        <w:t xml:space="preserve">De verhoging van €2,5 mln. betreft een equivalent van 500 woningen. </w:t>
      </w:r>
      <w:r w:rsidR="000340AA">
        <w:rPr>
          <w:rFonts w:ascii="Arial" w:hAnsi="Arial" w:cs="Arial"/>
          <w:sz w:val="19"/>
          <w:szCs w:val="19"/>
        </w:rPr>
        <w:t>Dit aantal woningen heeft niet de kwalificatie significant en weerspiegelt ook geen woningbouw in de 6</w:t>
      </w:r>
      <w:r w:rsidR="000340AA" w:rsidRPr="000340AA">
        <w:rPr>
          <w:rFonts w:ascii="Arial" w:hAnsi="Arial" w:cs="Arial"/>
          <w:sz w:val="19"/>
          <w:szCs w:val="19"/>
          <w:vertAlign w:val="superscript"/>
        </w:rPr>
        <w:t>e</w:t>
      </w:r>
      <w:r w:rsidR="000340AA">
        <w:rPr>
          <w:rFonts w:ascii="Arial" w:hAnsi="Arial" w:cs="Arial"/>
          <w:sz w:val="19"/>
          <w:szCs w:val="19"/>
        </w:rPr>
        <w:t xml:space="preserve"> versnelling, maar is gebaseerd op de beschikbaarheid van financiële middelen.</w:t>
      </w:r>
    </w:p>
    <w:p w14:paraId="13B4A95F" w14:textId="77777777" w:rsidR="001C5F2D" w:rsidRDefault="001C5F2D" w:rsidP="00741588">
      <w:pPr>
        <w:pStyle w:val="Plattetekst"/>
        <w:spacing w:line="280" w:lineRule="exact"/>
        <w:jc w:val="left"/>
        <w:rPr>
          <w:rFonts w:ascii="Arial" w:hAnsi="Arial" w:cs="Arial"/>
          <w:sz w:val="19"/>
          <w:szCs w:val="19"/>
        </w:rPr>
      </w:pPr>
    </w:p>
    <w:p w14:paraId="7EBD10E8" w14:textId="7F72C415" w:rsidR="000A3E07" w:rsidRDefault="000A3E07" w:rsidP="00741588">
      <w:pPr>
        <w:pStyle w:val="Plattetekst"/>
        <w:spacing w:line="280" w:lineRule="exact"/>
        <w:jc w:val="left"/>
        <w:rPr>
          <w:rFonts w:ascii="Arial" w:hAnsi="Arial" w:cs="Arial"/>
          <w:sz w:val="19"/>
          <w:szCs w:val="19"/>
        </w:rPr>
      </w:pPr>
      <w:r>
        <w:rPr>
          <w:rFonts w:ascii="Arial" w:hAnsi="Arial" w:cs="Arial"/>
          <w:sz w:val="19"/>
          <w:szCs w:val="19"/>
        </w:rPr>
        <w:t>Voor de regeling geldt dat:</w:t>
      </w:r>
    </w:p>
    <w:p w14:paraId="42876297" w14:textId="77777777" w:rsidR="000A3E07" w:rsidRDefault="000A3E07" w:rsidP="000A3E07">
      <w:pPr>
        <w:pStyle w:val="Plattetekst"/>
        <w:numPr>
          <w:ilvl w:val="0"/>
          <w:numId w:val="5"/>
        </w:numPr>
        <w:spacing w:line="280" w:lineRule="exact"/>
        <w:rPr>
          <w:rFonts w:ascii="Arial" w:hAnsi="Arial" w:cs="Arial"/>
          <w:sz w:val="19"/>
          <w:szCs w:val="19"/>
        </w:rPr>
      </w:pPr>
      <w:r>
        <w:rPr>
          <w:rFonts w:ascii="Arial" w:hAnsi="Arial" w:cs="Arial"/>
          <w:sz w:val="19"/>
          <w:szCs w:val="19"/>
        </w:rPr>
        <w:t>Deze wordt</w:t>
      </w:r>
      <w:r w:rsidRPr="000A3E07">
        <w:rPr>
          <w:rFonts w:ascii="Arial" w:hAnsi="Arial" w:cs="Arial"/>
          <w:sz w:val="19"/>
          <w:szCs w:val="19"/>
        </w:rPr>
        <w:t xml:space="preserve"> opengesteld voor alle gemeenten in onze provincie</w:t>
      </w:r>
      <w:r>
        <w:rPr>
          <w:rFonts w:ascii="Arial" w:hAnsi="Arial" w:cs="Arial"/>
          <w:sz w:val="19"/>
          <w:szCs w:val="19"/>
        </w:rPr>
        <w:t>;</w:t>
      </w:r>
    </w:p>
    <w:p w14:paraId="0DB315B6" w14:textId="77777777" w:rsidR="000A3E07" w:rsidRDefault="000A3E07" w:rsidP="000A3E07">
      <w:pPr>
        <w:pStyle w:val="Plattetekst"/>
        <w:numPr>
          <w:ilvl w:val="0"/>
          <w:numId w:val="5"/>
        </w:numPr>
        <w:spacing w:line="280" w:lineRule="exact"/>
        <w:rPr>
          <w:rFonts w:ascii="Arial" w:hAnsi="Arial" w:cs="Arial"/>
          <w:sz w:val="19"/>
          <w:szCs w:val="19"/>
        </w:rPr>
      </w:pPr>
      <w:r w:rsidRPr="000A3E07">
        <w:rPr>
          <w:rFonts w:ascii="Arial" w:hAnsi="Arial" w:cs="Arial"/>
          <w:sz w:val="19"/>
          <w:szCs w:val="19"/>
        </w:rPr>
        <w:t>De projecten binnen bestaand stads- en dorpsgebied (BSD) worden uitgevoerd of op de 3-hectarelijst staan, zodat hier verder geen discussie over hoeft te ontstaan</w:t>
      </w:r>
      <w:r>
        <w:rPr>
          <w:rFonts w:ascii="Arial" w:hAnsi="Arial" w:cs="Arial"/>
          <w:sz w:val="19"/>
          <w:szCs w:val="19"/>
        </w:rPr>
        <w:t>;</w:t>
      </w:r>
    </w:p>
    <w:p w14:paraId="52D8532C" w14:textId="77777777" w:rsidR="00D34CC6" w:rsidRDefault="000A3E07" w:rsidP="000A3E07">
      <w:pPr>
        <w:pStyle w:val="Plattetekst"/>
        <w:numPr>
          <w:ilvl w:val="0"/>
          <w:numId w:val="5"/>
        </w:numPr>
        <w:spacing w:line="280" w:lineRule="exact"/>
        <w:rPr>
          <w:rFonts w:ascii="Arial" w:hAnsi="Arial" w:cs="Arial"/>
          <w:sz w:val="19"/>
          <w:szCs w:val="19"/>
        </w:rPr>
      </w:pPr>
      <w:r>
        <w:rPr>
          <w:rFonts w:ascii="Arial" w:hAnsi="Arial" w:cs="Arial"/>
          <w:sz w:val="19"/>
          <w:szCs w:val="19"/>
        </w:rPr>
        <w:t>H</w:t>
      </w:r>
      <w:r w:rsidRPr="000A3E07">
        <w:rPr>
          <w:rFonts w:ascii="Arial" w:hAnsi="Arial" w:cs="Arial"/>
          <w:sz w:val="19"/>
          <w:szCs w:val="19"/>
        </w:rPr>
        <w:t>et project binnen 2 jaar kan starten</w:t>
      </w:r>
      <w:r>
        <w:rPr>
          <w:rFonts w:ascii="Arial" w:hAnsi="Arial" w:cs="Arial"/>
          <w:sz w:val="19"/>
          <w:szCs w:val="19"/>
        </w:rPr>
        <w:t>;</w:t>
      </w:r>
    </w:p>
    <w:p w14:paraId="682888F4" w14:textId="4090876F" w:rsidR="007D2474" w:rsidRPr="007D2474" w:rsidRDefault="00D34CC6" w:rsidP="007D2474">
      <w:pPr>
        <w:pStyle w:val="Plattetekst"/>
        <w:numPr>
          <w:ilvl w:val="0"/>
          <w:numId w:val="5"/>
        </w:numPr>
        <w:spacing w:line="280" w:lineRule="exact"/>
        <w:rPr>
          <w:rFonts w:ascii="Arial" w:hAnsi="Arial" w:cs="Arial"/>
          <w:sz w:val="19"/>
          <w:szCs w:val="19"/>
        </w:rPr>
      </w:pPr>
      <w:r>
        <w:rPr>
          <w:rFonts w:ascii="Arial" w:hAnsi="Arial" w:cs="Arial"/>
          <w:sz w:val="19"/>
          <w:szCs w:val="19"/>
        </w:rPr>
        <w:t>W</w:t>
      </w:r>
      <w:r w:rsidR="000A3E07" w:rsidRPr="00D34CC6">
        <w:rPr>
          <w:rFonts w:ascii="Arial" w:hAnsi="Arial" w:cs="Arial"/>
          <w:sz w:val="19"/>
          <w:szCs w:val="19"/>
        </w:rPr>
        <w:t>ordt getoetst wat de oorzaak van het tekort is, dat wordt beoordeeld of de gemeente zelf wel afdoende heeft gedaan om het tekort zo klein mogelijk te houden en hier ook een bijdrage in levert</w:t>
      </w:r>
      <w:r>
        <w:rPr>
          <w:rFonts w:ascii="Arial" w:hAnsi="Arial" w:cs="Arial"/>
          <w:sz w:val="19"/>
          <w:szCs w:val="19"/>
        </w:rPr>
        <w:t>;</w:t>
      </w:r>
    </w:p>
    <w:p w14:paraId="4AA353B2" w14:textId="69F57E5E" w:rsidR="007D2474" w:rsidRDefault="00D34CC6" w:rsidP="00D34CC6">
      <w:pPr>
        <w:pStyle w:val="Plattetekst"/>
        <w:numPr>
          <w:ilvl w:val="0"/>
          <w:numId w:val="5"/>
        </w:numPr>
        <w:spacing w:line="280" w:lineRule="exact"/>
        <w:rPr>
          <w:rFonts w:ascii="Arial" w:hAnsi="Arial" w:cs="Arial"/>
          <w:sz w:val="19"/>
          <w:szCs w:val="19"/>
        </w:rPr>
      </w:pPr>
      <w:r>
        <w:rPr>
          <w:rFonts w:ascii="Arial" w:hAnsi="Arial" w:cs="Arial"/>
          <w:sz w:val="19"/>
          <w:szCs w:val="19"/>
        </w:rPr>
        <w:t>H</w:t>
      </w:r>
      <w:r w:rsidR="000A3E07" w:rsidRPr="00D34CC6">
        <w:rPr>
          <w:rFonts w:ascii="Arial" w:hAnsi="Arial" w:cs="Arial"/>
          <w:sz w:val="19"/>
          <w:szCs w:val="19"/>
        </w:rPr>
        <w:t>et gaat om projecten met woningen die in de sociale huur en middenhuur sector vallen</w:t>
      </w:r>
      <w:r w:rsidR="007D2474">
        <w:rPr>
          <w:rFonts w:ascii="Arial" w:hAnsi="Arial" w:cs="Arial"/>
          <w:sz w:val="19"/>
          <w:szCs w:val="19"/>
        </w:rPr>
        <w:t>, waarbij in de beoordeling voorrang wordt gegeven aan woningen die tot de sociale huursector behoren.</w:t>
      </w:r>
    </w:p>
    <w:p w14:paraId="70D9593B" w14:textId="736CBCBA" w:rsidR="000A3E07" w:rsidRDefault="007D2474" w:rsidP="00D34CC6">
      <w:pPr>
        <w:pStyle w:val="Plattetekst"/>
        <w:numPr>
          <w:ilvl w:val="0"/>
          <w:numId w:val="5"/>
        </w:numPr>
        <w:spacing w:line="280" w:lineRule="exact"/>
        <w:rPr>
          <w:rFonts w:ascii="Arial" w:hAnsi="Arial" w:cs="Arial"/>
          <w:sz w:val="19"/>
          <w:szCs w:val="19"/>
        </w:rPr>
      </w:pPr>
      <w:r>
        <w:rPr>
          <w:rFonts w:ascii="Arial" w:hAnsi="Arial" w:cs="Arial"/>
          <w:sz w:val="19"/>
          <w:szCs w:val="19"/>
        </w:rPr>
        <w:t>De sociale huurwoningen waarvoor subsidie wordt verleend niet onttrokken mogen worden aan de sociale voorraad</w:t>
      </w:r>
    </w:p>
    <w:p w14:paraId="7D43F44A" w14:textId="1A290A20" w:rsidR="00820631" w:rsidRPr="00D34CC6" w:rsidRDefault="00820631" w:rsidP="00D34CC6">
      <w:pPr>
        <w:pStyle w:val="Plattetekst"/>
        <w:numPr>
          <w:ilvl w:val="0"/>
          <w:numId w:val="5"/>
        </w:numPr>
        <w:spacing w:line="280" w:lineRule="exact"/>
        <w:rPr>
          <w:rFonts w:ascii="Arial" w:hAnsi="Arial" w:cs="Arial"/>
          <w:sz w:val="19"/>
          <w:szCs w:val="19"/>
        </w:rPr>
      </w:pPr>
      <w:r>
        <w:rPr>
          <w:rFonts w:ascii="Arial" w:hAnsi="Arial" w:cs="Arial"/>
          <w:sz w:val="19"/>
          <w:szCs w:val="19"/>
        </w:rPr>
        <w:t xml:space="preserve">De woningen waarvoor subsidie wordt verleend </w:t>
      </w:r>
      <w:r w:rsidR="003A5098">
        <w:rPr>
          <w:rFonts w:ascii="Arial" w:hAnsi="Arial" w:cs="Arial"/>
          <w:sz w:val="19"/>
          <w:szCs w:val="19"/>
        </w:rPr>
        <w:t xml:space="preserve">met betrekking tot de betaalbaarheid binnen de eigen sector </w:t>
      </w:r>
      <w:r>
        <w:rPr>
          <w:rFonts w:ascii="Arial" w:hAnsi="Arial" w:cs="Arial"/>
          <w:sz w:val="19"/>
          <w:szCs w:val="19"/>
        </w:rPr>
        <w:t>blijven</w:t>
      </w:r>
      <w:r w:rsidR="003A5098">
        <w:rPr>
          <w:rFonts w:ascii="Arial" w:hAnsi="Arial" w:cs="Arial"/>
          <w:sz w:val="19"/>
          <w:szCs w:val="19"/>
        </w:rPr>
        <w:t xml:space="preserve"> behoren. Met andere woorden sociale huurwoningen ook daadwerkelijk sociale huurwoningen blijven.</w:t>
      </w:r>
    </w:p>
    <w:p w14:paraId="2746C849" w14:textId="617E51B0" w:rsidR="00D27E28" w:rsidRDefault="00D27E28" w:rsidP="00741588">
      <w:pPr>
        <w:pStyle w:val="Plattetekst"/>
        <w:spacing w:line="280" w:lineRule="exact"/>
        <w:jc w:val="left"/>
        <w:rPr>
          <w:rFonts w:ascii="Arial" w:hAnsi="Arial" w:cs="Arial"/>
          <w:sz w:val="19"/>
          <w:szCs w:val="19"/>
        </w:rPr>
      </w:pPr>
    </w:p>
    <w:p w14:paraId="237BA9B8" w14:textId="77777777" w:rsidR="00741588" w:rsidRPr="008175A7" w:rsidRDefault="00741588" w:rsidP="00741588">
      <w:pPr>
        <w:spacing w:line="280" w:lineRule="exact"/>
        <w:rPr>
          <w:rFonts w:cs="Arial"/>
        </w:rPr>
      </w:pPr>
    </w:p>
    <w:p w14:paraId="67B3B5CF" w14:textId="14C1C8F0" w:rsidR="001C5F2D" w:rsidRDefault="001C5F2D" w:rsidP="00741588">
      <w:pPr>
        <w:numPr>
          <w:ilvl w:val="0"/>
          <w:numId w:val="1"/>
        </w:numPr>
        <w:tabs>
          <w:tab w:val="clear" w:pos="1065"/>
        </w:tabs>
        <w:spacing w:line="280" w:lineRule="exact"/>
        <w:ind w:hanging="1065"/>
        <w:rPr>
          <w:rFonts w:cs="Arial"/>
          <w:i/>
          <w:sz w:val="20"/>
          <w:szCs w:val="20"/>
        </w:rPr>
      </w:pPr>
      <w:r>
        <w:rPr>
          <w:rFonts w:cs="Arial"/>
          <w:i/>
          <w:sz w:val="20"/>
          <w:szCs w:val="20"/>
        </w:rPr>
        <w:t>Laura Nijenhuis (D66)</w:t>
      </w:r>
    </w:p>
    <w:p w14:paraId="237BA9BA" w14:textId="14D26D31" w:rsidR="00741588" w:rsidRPr="00B473EC" w:rsidRDefault="0000220E" w:rsidP="00741588">
      <w:pPr>
        <w:numPr>
          <w:ilvl w:val="0"/>
          <w:numId w:val="1"/>
        </w:numPr>
        <w:tabs>
          <w:tab w:val="clear" w:pos="1065"/>
        </w:tabs>
        <w:spacing w:line="280" w:lineRule="exact"/>
        <w:ind w:hanging="1065"/>
        <w:rPr>
          <w:rFonts w:cs="Arial"/>
          <w:i/>
          <w:sz w:val="20"/>
          <w:szCs w:val="20"/>
        </w:rPr>
      </w:pPr>
      <w:r>
        <w:rPr>
          <w:rFonts w:cs="Arial"/>
          <w:i/>
          <w:sz w:val="20"/>
          <w:szCs w:val="20"/>
        </w:rPr>
        <w:t>Vinesh Lalta</w:t>
      </w:r>
      <w:r w:rsidR="00614E75">
        <w:rPr>
          <w:rFonts w:cs="Arial"/>
          <w:i/>
          <w:sz w:val="20"/>
          <w:szCs w:val="20"/>
        </w:rPr>
        <w:t xml:space="preserve"> (D66)</w:t>
      </w:r>
    </w:p>
    <w:p w14:paraId="4D9A600F" w14:textId="77777777" w:rsidR="00E05A3B" w:rsidRPr="007E437F" w:rsidRDefault="00E05A3B" w:rsidP="00E05A3B">
      <w:pPr>
        <w:spacing w:line="280" w:lineRule="exact"/>
        <w:ind w:left="1065"/>
        <w:rPr>
          <w:rFonts w:cs="Arial"/>
          <w:i/>
          <w:sz w:val="20"/>
          <w:szCs w:val="20"/>
        </w:rPr>
      </w:pPr>
    </w:p>
    <w:p w14:paraId="237BA9BC" w14:textId="77777777" w:rsidR="00741588" w:rsidRDefault="00741588" w:rsidP="00741588">
      <w:pPr>
        <w:spacing w:line="280" w:lineRule="exact"/>
        <w:rPr>
          <w:rFonts w:cs="Arial"/>
          <w:sz w:val="20"/>
          <w:szCs w:val="20"/>
        </w:rPr>
      </w:pPr>
    </w:p>
    <w:p w14:paraId="237BA9BD" w14:textId="77777777" w:rsidR="00145DAD" w:rsidRDefault="00EC3BCF"/>
    <w:sectPr w:rsidR="00145DAD" w:rsidSect="009B7DDA">
      <w:head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B74E" w14:textId="77777777" w:rsidR="007E5D33" w:rsidRDefault="007E5D33">
      <w:pPr>
        <w:spacing w:line="240" w:lineRule="auto"/>
      </w:pPr>
      <w:r>
        <w:separator/>
      </w:r>
    </w:p>
  </w:endnote>
  <w:endnote w:type="continuationSeparator" w:id="0">
    <w:p w14:paraId="46D4187C" w14:textId="77777777" w:rsidR="007E5D33" w:rsidRDefault="007E5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ft">
    <w:panose1 w:val="00000000000000000000"/>
    <w:charset w:val="00"/>
    <w:family w:val="swiss"/>
    <w:notTrueType/>
    <w:pitch w:val="variable"/>
    <w:sig w:usb0="A00000AF" w:usb1="5000214A" w:usb2="0000001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30F9" w14:textId="77777777" w:rsidR="007E5D33" w:rsidRDefault="007E5D33">
      <w:pPr>
        <w:spacing w:line="240" w:lineRule="auto"/>
      </w:pPr>
      <w:r>
        <w:separator/>
      </w:r>
    </w:p>
  </w:footnote>
  <w:footnote w:type="continuationSeparator" w:id="0">
    <w:p w14:paraId="526C9510" w14:textId="77777777" w:rsidR="007E5D33" w:rsidRDefault="007E5D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Layout w:type="fixed"/>
      <w:tblCellMar>
        <w:left w:w="0" w:type="dxa"/>
        <w:right w:w="0" w:type="dxa"/>
      </w:tblCellMar>
      <w:tblLook w:val="01E0" w:firstRow="1" w:lastRow="1" w:firstColumn="1" w:lastColumn="1" w:noHBand="0" w:noVBand="0"/>
    </w:tblPr>
    <w:tblGrid>
      <w:gridCol w:w="9720"/>
    </w:tblGrid>
    <w:tr w:rsidR="002E1F56" w14:paraId="237BA9C7" w14:textId="77777777" w:rsidTr="00FD14FC">
      <w:tc>
        <w:tcPr>
          <w:tcW w:w="9720" w:type="dxa"/>
          <w:shd w:val="clear" w:color="auto" w:fill="auto"/>
        </w:tcPr>
        <w:p w14:paraId="237BA9C6" w14:textId="77777777" w:rsidR="002E1F56" w:rsidRDefault="00EC3BCF" w:rsidP="00610656">
          <w:pPr>
            <w:pStyle w:val="Koptekst"/>
          </w:pPr>
        </w:p>
      </w:tc>
    </w:tr>
  </w:tbl>
  <w:p w14:paraId="237BA9C8" w14:textId="77777777" w:rsidR="002E1F56" w:rsidRDefault="00EC3BCF" w:rsidP="006106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C0B"/>
    <w:multiLevelType w:val="hybridMultilevel"/>
    <w:tmpl w:val="CB04E3F6"/>
    <w:lvl w:ilvl="0" w:tplc="3956F948">
      <w:start w:val="1"/>
      <w:numFmt w:val="decimal"/>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7831D8"/>
    <w:multiLevelType w:val="hybridMultilevel"/>
    <w:tmpl w:val="78BC4BFA"/>
    <w:lvl w:ilvl="0" w:tplc="170ECABE">
      <w:start w:val="1"/>
      <w:numFmt w:val="decimal"/>
      <w:lvlText w:val="%1."/>
      <w:lvlJc w:val="left"/>
      <w:pPr>
        <w:ind w:left="360" w:hanging="360"/>
      </w:pPr>
      <w:rPr>
        <w:rFonts w:hint="default"/>
        <w:b w:val="0"/>
        <w:bCs w:val="0"/>
      </w:rPr>
    </w:lvl>
    <w:lvl w:ilvl="1" w:tplc="04130019" w:tentative="1">
      <w:start w:val="1"/>
      <w:numFmt w:val="lowerLetter"/>
      <w:lvlText w:val="%2."/>
      <w:lvlJc w:val="left"/>
      <w:pPr>
        <w:ind w:left="372" w:hanging="360"/>
      </w:pPr>
    </w:lvl>
    <w:lvl w:ilvl="2" w:tplc="0413001B" w:tentative="1">
      <w:start w:val="1"/>
      <w:numFmt w:val="lowerRoman"/>
      <w:lvlText w:val="%3."/>
      <w:lvlJc w:val="right"/>
      <w:pPr>
        <w:ind w:left="1092" w:hanging="180"/>
      </w:pPr>
    </w:lvl>
    <w:lvl w:ilvl="3" w:tplc="0413000F" w:tentative="1">
      <w:start w:val="1"/>
      <w:numFmt w:val="decimal"/>
      <w:lvlText w:val="%4."/>
      <w:lvlJc w:val="left"/>
      <w:pPr>
        <w:ind w:left="1812" w:hanging="360"/>
      </w:pPr>
    </w:lvl>
    <w:lvl w:ilvl="4" w:tplc="04130019" w:tentative="1">
      <w:start w:val="1"/>
      <w:numFmt w:val="lowerLetter"/>
      <w:lvlText w:val="%5."/>
      <w:lvlJc w:val="left"/>
      <w:pPr>
        <w:ind w:left="2532" w:hanging="360"/>
      </w:pPr>
    </w:lvl>
    <w:lvl w:ilvl="5" w:tplc="0413001B" w:tentative="1">
      <w:start w:val="1"/>
      <w:numFmt w:val="lowerRoman"/>
      <w:lvlText w:val="%6."/>
      <w:lvlJc w:val="right"/>
      <w:pPr>
        <w:ind w:left="3252" w:hanging="180"/>
      </w:pPr>
    </w:lvl>
    <w:lvl w:ilvl="6" w:tplc="0413000F" w:tentative="1">
      <w:start w:val="1"/>
      <w:numFmt w:val="decimal"/>
      <w:lvlText w:val="%7."/>
      <w:lvlJc w:val="left"/>
      <w:pPr>
        <w:ind w:left="3972" w:hanging="360"/>
      </w:pPr>
    </w:lvl>
    <w:lvl w:ilvl="7" w:tplc="04130019" w:tentative="1">
      <w:start w:val="1"/>
      <w:numFmt w:val="lowerLetter"/>
      <w:lvlText w:val="%8."/>
      <w:lvlJc w:val="left"/>
      <w:pPr>
        <w:ind w:left="4692" w:hanging="360"/>
      </w:pPr>
    </w:lvl>
    <w:lvl w:ilvl="8" w:tplc="0413001B" w:tentative="1">
      <w:start w:val="1"/>
      <w:numFmt w:val="lowerRoman"/>
      <w:lvlText w:val="%9."/>
      <w:lvlJc w:val="right"/>
      <w:pPr>
        <w:ind w:left="5412" w:hanging="180"/>
      </w:pPr>
    </w:lvl>
  </w:abstractNum>
  <w:abstractNum w:abstractNumId="2" w15:restartNumberingAfterBreak="0">
    <w:nsid w:val="1CCC73C8"/>
    <w:multiLevelType w:val="hybridMultilevel"/>
    <w:tmpl w:val="07049954"/>
    <w:lvl w:ilvl="0" w:tplc="17E04594">
      <w:start w:val="6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8B0B3D"/>
    <w:multiLevelType w:val="hybridMultilevel"/>
    <w:tmpl w:val="23305D9A"/>
    <w:lvl w:ilvl="0" w:tplc="7B700DDA">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578D0321"/>
    <w:multiLevelType w:val="hybridMultilevel"/>
    <w:tmpl w:val="7602AA1A"/>
    <w:lvl w:ilvl="0" w:tplc="3F2035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679A579B"/>
    <w:multiLevelType w:val="hybridMultilevel"/>
    <w:tmpl w:val="E2740784"/>
    <w:lvl w:ilvl="0" w:tplc="4454D070">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0490930">
    <w:abstractNumId w:val="4"/>
  </w:num>
  <w:num w:numId="2" w16cid:durableId="1088692710">
    <w:abstractNumId w:val="1"/>
  </w:num>
  <w:num w:numId="3" w16cid:durableId="340284139">
    <w:abstractNumId w:val="5"/>
  </w:num>
  <w:num w:numId="4" w16cid:durableId="1053626022">
    <w:abstractNumId w:val="0"/>
  </w:num>
  <w:num w:numId="5" w16cid:durableId="102771925">
    <w:abstractNumId w:val="2"/>
  </w:num>
  <w:num w:numId="6" w16cid:durableId="837110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66"/>
    <w:rsid w:val="0000220E"/>
    <w:rsid w:val="00004A21"/>
    <w:rsid w:val="000133D4"/>
    <w:rsid w:val="000340AA"/>
    <w:rsid w:val="00035EEC"/>
    <w:rsid w:val="00045309"/>
    <w:rsid w:val="00060581"/>
    <w:rsid w:val="00077D78"/>
    <w:rsid w:val="000A3E07"/>
    <w:rsid w:val="000C3380"/>
    <w:rsid w:val="000F4733"/>
    <w:rsid w:val="00134151"/>
    <w:rsid w:val="001719D7"/>
    <w:rsid w:val="001A75D6"/>
    <w:rsid w:val="001B49F3"/>
    <w:rsid w:val="001C5F2D"/>
    <w:rsid w:val="001E265F"/>
    <w:rsid w:val="001E6A82"/>
    <w:rsid w:val="002267F0"/>
    <w:rsid w:val="002804EA"/>
    <w:rsid w:val="002A3561"/>
    <w:rsid w:val="002C6ED4"/>
    <w:rsid w:val="002E29FD"/>
    <w:rsid w:val="002F7C89"/>
    <w:rsid w:val="00371C18"/>
    <w:rsid w:val="00387EA6"/>
    <w:rsid w:val="00396D19"/>
    <w:rsid w:val="003A5098"/>
    <w:rsid w:val="003A689B"/>
    <w:rsid w:val="003E5E83"/>
    <w:rsid w:val="0042578A"/>
    <w:rsid w:val="00435D22"/>
    <w:rsid w:val="00454429"/>
    <w:rsid w:val="00462E6F"/>
    <w:rsid w:val="005D2395"/>
    <w:rsid w:val="005E3B52"/>
    <w:rsid w:val="005E4EED"/>
    <w:rsid w:val="005F1055"/>
    <w:rsid w:val="00614E75"/>
    <w:rsid w:val="00646A2C"/>
    <w:rsid w:val="00682024"/>
    <w:rsid w:val="006B1102"/>
    <w:rsid w:val="006C48DC"/>
    <w:rsid w:val="006F5664"/>
    <w:rsid w:val="00722E67"/>
    <w:rsid w:val="007276AD"/>
    <w:rsid w:val="00741588"/>
    <w:rsid w:val="00743376"/>
    <w:rsid w:val="007563F4"/>
    <w:rsid w:val="00763FE3"/>
    <w:rsid w:val="00775085"/>
    <w:rsid w:val="007B29FD"/>
    <w:rsid w:val="007D2474"/>
    <w:rsid w:val="007D2B4B"/>
    <w:rsid w:val="007E5D33"/>
    <w:rsid w:val="00807A80"/>
    <w:rsid w:val="00820631"/>
    <w:rsid w:val="00822F75"/>
    <w:rsid w:val="00824242"/>
    <w:rsid w:val="0083475D"/>
    <w:rsid w:val="0087304B"/>
    <w:rsid w:val="00891520"/>
    <w:rsid w:val="008E4011"/>
    <w:rsid w:val="00907CC2"/>
    <w:rsid w:val="00913C70"/>
    <w:rsid w:val="00972766"/>
    <w:rsid w:val="009B49CD"/>
    <w:rsid w:val="009B4E0A"/>
    <w:rsid w:val="009E05C1"/>
    <w:rsid w:val="00A433D9"/>
    <w:rsid w:val="00A870D5"/>
    <w:rsid w:val="00AB6692"/>
    <w:rsid w:val="00B202B4"/>
    <w:rsid w:val="00B27ECB"/>
    <w:rsid w:val="00B86C90"/>
    <w:rsid w:val="00B87BF1"/>
    <w:rsid w:val="00BB4EBC"/>
    <w:rsid w:val="00C076D1"/>
    <w:rsid w:val="00C36983"/>
    <w:rsid w:val="00C37808"/>
    <w:rsid w:val="00C625BA"/>
    <w:rsid w:val="00CC66F8"/>
    <w:rsid w:val="00CE18B7"/>
    <w:rsid w:val="00CE1B54"/>
    <w:rsid w:val="00CE2653"/>
    <w:rsid w:val="00CF44BE"/>
    <w:rsid w:val="00D27E28"/>
    <w:rsid w:val="00D34CC6"/>
    <w:rsid w:val="00D37E33"/>
    <w:rsid w:val="00DF54F5"/>
    <w:rsid w:val="00E05A3B"/>
    <w:rsid w:val="00E341D4"/>
    <w:rsid w:val="00E459F2"/>
    <w:rsid w:val="00EA6147"/>
    <w:rsid w:val="00EC3BCF"/>
    <w:rsid w:val="00ED080A"/>
    <w:rsid w:val="00F6656F"/>
    <w:rsid w:val="00F70529"/>
    <w:rsid w:val="00FA25B3"/>
    <w:rsid w:val="00FA702D"/>
    <w:rsid w:val="00FB47AC"/>
    <w:rsid w:val="00FE1B93"/>
    <w:rsid w:val="00FF4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A9A3"/>
  <w15:chartTrackingRefBased/>
  <w15:docId w15:val="{5C221FFF-2C57-48B3-9593-376D6ADE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
    <w:qFormat/>
    <w:rsid w:val="00741588"/>
    <w:pPr>
      <w:spacing w:after="0" w:line="284" w:lineRule="exact"/>
    </w:pPr>
    <w:rPr>
      <w:rFonts w:ascii="Arial" w:eastAsia="Times New Roman" w:hAnsi="Arial" w:cs="Times New Roman"/>
      <w:sz w:val="19"/>
      <w:szCs w:val="19"/>
      <w:lang w:eastAsia="nl-NL"/>
    </w:rPr>
  </w:style>
  <w:style w:type="paragraph" w:styleId="Kop5">
    <w:name w:val="heading 5"/>
    <w:basedOn w:val="Standaard"/>
    <w:next w:val="Standaard"/>
    <w:link w:val="Kop5Char"/>
    <w:qFormat/>
    <w:rsid w:val="00741588"/>
    <w:pPr>
      <w:keepNext/>
      <w:pBdr>
        <w:bottom w:val="double" w:sz="6" w:space="1" w:color="auto"/>
      </w:pBdr>
      <w:spacing w:line="240" w:lineRule="auto"/>
      <w:ind w:left="1416" w:hanging="1416"/>
      <w:outlineLvl w:val="4"/>
    </w:pPr>
    <w:rPr>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741588"/>
    <w:rPr>
      <w:rFonts w:ascii="Arial" w:eastAsia="Times New Roman" w:hAnsi="Arial" w:cs="Times New Roman"/>
      <w:b/>
      <w:sz w:val="24"/>
      <w:szCs w:val="20"/>
      <w:lang w:eastAsia="nl-NL"/>
    </w:rPr>
  </w:style>
  <w:style w:type="paragraph" w:styleId="Plattetekst">
    <w:name w:val="Body Text"/>
    <w:basedOn w:val="Standaard"/>
    <w:link w:val="PlattetekstChar"/>
    <w:rsid w:val="00741588"/>
    <w:pPr>
      <w:spacing w:line="280" w:lineRule="atLeast"/>
      <w:jc w:val="both"/>
    </w:pPr>
    <w:rPr>
      <w:rFonts w:ascii="Swift" w:hAnsi="Swift"/>
      <w:sz w:val="24"/>
      <w:szCs w:val="20"/>
    </w:rPr>
  </w:style>
  <w:style w:type="character" w:customStyle="1" w:styleId="PlattetekstChar">
    <w:name w:val="Platte tekst Char"/>
    <w:basedOn w:val="Standaardalinea-lettertype"/>
    <w:link w:val="Plattetekst"/>
    <w:rsid w:val="00741588"/>
    <w:rPr>
      <w:rFonts w:ascii="Swift" w:eastAsia="Times New Roman" w:hAnsi="Swift" w:cs="Times New Roman"/>
      <w:sz w:val="24"/>
      <w:szCs w:val="20"/>
      <w:lang w:eastAsia="nl-NL"/>
    </w:rPr>
  </w:style>
  <w:style w:type="paragraph" w:styleId="Koptekst">
    <w:name w:val="header"/>
    <w:basedOn w:val="Standaard"/>
    <w:link w:val="KoptekstChar"/>
    <w:rsid w:val="00741588"/>
    <w:pPr>
      <w:tabs>
        <w:tab w:val="center" w:pos="4536"/>
        <w:tab w:val="right" w:pos="9072"/>
      </w:tabs>
    </w:pPr>
  </w:style>
  <w:style w:type="character" w:customStyle="1" w:styleId="KoptekstChar">
    <w:name w:val="Koptekst Char"/>
    <w:basedOn w:val="Standaardalinea-lettertype"/>
    <w:link w:val="Koptekst"/>
    <w:rsid w:val="00741588"/>
    <w:rPr>
      <w:rFonts w:ascii="Arial" w:eastAsia="Times New Roman" w:hAnsi="Arial" w:cs="Times New Roman"/>
      <w:sz w:val="19"/>
      <w:szCs w:val="19"/>
      <w:lang w:eastAsia="nl-NL"/>
    </w:rPr>
  </w:style>
  <w:style w:type="paragraph" w:styleId="Lijstalinea">
    <w:name w:val="List Paragraph"/>
    <w:basedOn w:val="Standaard"/>
    <w:uiPriority w:val="34"/>
    <w:qFormat/>
    <w:rsid w:val="00C076D1"/>
    <w:pPr>
      <w:ind w:left="720"/>
      <w:contextualSpacing/>
    </w:pPr>
  </w:style>
  <w:style w:type="table" w:styleId="Tabelraster">
    <w:name w:val="Table Grid"/>
    <w:basedOn w:val="Standaardtabel"/>
    <w:uiPriority w:val="39"/>
    <w:rsid w:val="005D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D2474"/>
    <w:pPr>
      <w:spacing w:after="0" w:line="240" w:lineRule="auto"/>
    </w:pPr>
    <w:rPr>
      <w:rFonts w:ascii="Arial" w:eastAsia="Times New Roman" w:hAnsi="Arial" w:cs="Times New Roman"/>
      <w:sz w:val="19"/>
      <w:szCs w:val="1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3396D5A1AC3438643B848DF773817" ma:contentTypeVersion="13" ma:contentTypeDescription="Een nieuw document maken." ma:contentTypeScope="" ma:versionID="e49565786fcf9c9e0e8e0521be27627e">
  <xsd:schema xmlns:xsd="http://www.w3.org/2001/XMLSchema" xmlns:xs="http://www.w3.org/2001/XMLSchema" xmlns:p="http://schemas.microsoft.com/office/2006/metadata/properties" xmlns:ns2="870d36c9-ca15-41f5-98e7-37acb39120e9" xmlns:ns3="3552fcd2-348f-4cd0-9a29-f145522a0238" targetNamespace="http://schemas.microsoft.com/office/2006/metadata/properties" ma:root="true" ma:fieldsID="2a46688638ac8fda97757d2b71f90287" ns2:_="" ns3:_="">
    <xsd:import namespace="870d36c9-ca15-41f5-98e7-37acb39120e9"/>
    <xsd:import namespace="3552fcd2-348f-4cd0-9a29-f145522a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36c9-ca15-41f5-98e7-37acb3912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52fcd2-348f-4cd0-9a29-f145522a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9B52A-84C9-43C3-9919-820D99653821}">
  <ds:schemaRefs>
    <ds:schemaRef ds:uri="http://schemas.microsoft.com/sharepoint/v3/contenttype/forms"/>
  </ds:schemaRefs>
</ds:datastoreItem>
</file>

<file path=customXml/itemProps2.xml><?xml version="1.0" encoding="utf-8"?>
<ds:datastoreItem xmlns:ds="http://schemas.openxmlformats.org/officeDocument/2006/customXml" ds:itemID="{1D7D0A57-0416-4374-85CB-C2E30AA13F51}">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78194E0B-5B1B-4202-8847-F9D24265BF2E}">
  <ds:schemaRefs>
    <ds:schemaRef ds:uri="http://schemas.microsoft.com/office/2006/metadata/contentType"/>
    <ds:schemaRef ds:uri="http://schemas.microsoft.com/office/2006/metadata/properties/metaAttributes"/>
    <ds:schemaRef ds:uri="http://www.w3.org/2000/xmlns/"/>
    <ds:schemaRef ds:uri="http://www.w3.org/2001/XMLSchema"/>
    <ds:schemaRef ds:uri="870d36c9-ca15-41f5-98e7-37acb39120e9"/>
    <ds:schemaRef ds:uri="3552fcd2-348f-4cd0-9a29-f145522a023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Vinesh Lalta</dc:creator>
  <cp:keywords/>
  <dc:description/>
  <cp:lastModifiedBy>Robbert Solleveld</cp:lastModifiedBy>
  <cp:revision>2</cp:revision>
  <dcterms:created xsi:type="dcterms:W3CDTF">2022-11-06T21:59:00Z</dcterms:created>
  <dcterms:modified xsi:type="dcterms:W3CDTF">2022-11-06T21:59:00Z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0x0101009AD3396D5A1AC3438643B848DF773817</vt:lpwstr>
  </property>
</Properties>
</file>