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F1A1" w14:textId="2801603C" w:rsidR="00425693" w:rsidRDefault="00425693" w:rsidP="00425693">
      <w:pPr>
        <w:ind w:right="-470"/>
        <w:rPr>
          <w:b/>
          <w:sz w:val="14"/>
          <w:szCs w:val="14"/>
        </w:rPr>
      </w:pPr>
      <w:r>
        <w:rPr>
          <w:b/>
          <w:sz w:val="14"/>
          <w:szCs w:val="14"/>
        </w:rPr>
        <w:tab/>
      </w:r>
      <w:r w:rsidR="00EC0ACD">
        <w:rPr>
          <w:b/>
          <w:sz w:val="14"/>
          <w:szCs w:val="14"/>
        </w:rPr>
        <w:tab/>
      </w:r>
      <w:r w:rsidR="00EC0ACD">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t xml:space="preserve">     I</w:t>
      </w:r>
      <w:r w:rsidRPr="000F4ADE">
        <w:rPr>
          <w:b/>
          <w:sz w:val="14"/>
          <w:szCs w:val="14"/>
        </w:rPr>
        <w:t>n te vullen door de Statengriffier</w:t>
      </w:r>
    </w:p>
    <w:tbl>
      <w:tblPr>
        <w:tblStyle w:val="Tabelraster"/>
        <w:tblW w:w="9215" w:type="dxa"/>
        <w:tblInd w:w="-284" w:type="dxa"/>
        <w:tblLook w:val="01E0" w:firstRow="1" w:lastRow="1" w:firstColumn="1" w:lastColumn="1" w:noHBand="0" w:noVBand="0"/>
      </w:tblPr>
      <w:tblGrid>
        <w:gridCol w:w="6805"/>
        <w:gridCol w:w="2410"/>
      </w:tblGrid>
      <w:tr w:rsidR="00425693" w:rsidRPr="00EC0ACD" w14:paraId="60E3CE74" w14:textId="77777777" w:rsidTr="00DA4B40">
        <w:tc>
          <w:tcPr>
            <w:tcW w:w="6805" w:type="dxa"/>
            <w:tcBorders>
              <w:right w:val="single" w:sz="8" w:space="0" w:color="auto"/>
            </w:tcBorders>
          </w:tcPr>
          <w:p w14:paraId="1A3997D0" w14:textId="77777777" w:rsidR="00425693" w:rsidRPr="00EC0ACD" w:rsidRDefault="00425693" w:rsidP="00DA4B40">
            <w:pPr>
              <w:spacing w:line="240" w:lineRule="auto"/>
              <w:ind w:right="-471" w:firstLine="142"/>
              <w:rPr>
                <w:rFonts w:asciiTheme="minorHAnsi" w:hAnsiTheme="minorHAnsi" w:cstheme="minorHAnsi"/>
                <w:b/>
                <w:sz w:val="22"/>
                <w:szCs w:val="22"/>
              </w:rPr>
            </w:pPr>
          </w:p>
          <w:p w14:paraId="2E81D6BD" w14:textId="77777777" w:rsidR="00425693" w:rsidRPr="00EC0ACD" w:rsidRDefault="00425693" w:rsidP="00DA4B40">
            <w:pPr>
              <w:spacing w:line="240" w:lineRule="auto"/>
              <w:ind w:left="284" w:right="-471"/>
              <w:rPr>
                <w:rFonts w:asciiTheme="minorHAnsi" w:hAnsiTheme="minorHAnsi" w:cstheme="minorHAnsi"/>
                <w:b/>
                <w:sz w:val="28"/>
                <w:szCs w:val="28"/>
              </w:rPr>
            </w:pPr>
            <w:r w:rsidRPr="00EC0ACD">
              <w:rPr>
                <w:rFonts w:asciiTheme="minorHAnsi" w:hAnsiTheme="minorHAnsi" w:cstheme="minorHAnsi"/>
                <w:b/>
                <w:sz w:val="28"/>
                <w:szCs w:val="28"/>
              </w:rPr>
              <w:t>AMENDEMENT</w:t>
            </w:r>
          </w:p>
          <w:p w14:paraId="4617D1C6" w14:textId="77777777" w:rsidR="00425693" w:rsidRPr="00EC0ACD" w:rsidRDefault="00425693" w:rsidP="00DA4B40">
            <w:pPr>
              <w:spacing w:line="240" w:lineRule="auto"/>
              <w:ind w:left="284" w:right="-471"/>
              <w:rPr>
                <w:rFonts w:asciiTheme="minorHAnsi" w:hAnsiTheme="minorHAnsi" w:cstheme="minorHAnsi"/>
                <w:b/>
                <w:sz w:val="22"/>
                <w:szCs w:val="22"/>
                <w:u w:val="single"/>
              </w:rPr>
            </w:pPr>
          </w:p>
          <w:p w14:paraId="1AD76CDA" w14:textId="2BC8FA43" w:rsidR="00425693" w:rsidRPr="00EC0ACD" w:rsidRDefault="00425693" w:rsidP="00DA4B40">
            <w:pPr>
              <w:spacing w:line="240" w:lineRule="auto"/>
              <w:ind w:left="284" w:right="-471"/>
              <w:rPr>
                <w:rFonts w:asciiTheme="minorHAnsi" w:hAnsiTheme="minorHAnsi" w:cstheme="minorHAnsi"/>
                <w:b/>
                <w:sz w:val="22"/>
                <w:szCs w:val="22"/>
                <w:u w:val="single"/>
              </w:rPr>
            </w:pPr>
          </w:p>
        </w:tc>
        <w:tc>
          <w:tcPr>
            <w:tcW w:w="2410" w:type="dxa"/>
            <w:tcBorders>
              <w:top w:val="single" w:sz="8" w:space="0" w:color="auto"/>
              <w:left w:val="single" w:sz="8" w:space="0" w:color="auto"/>
              <w:bottom w:val="single" w:sz="8" w:space="0" w:color="auto"/>
              <w:right w:val="single" w:sz="8" w:space="0" w:color="auto"/>
            </w:tcBorders>
          </w:tcPr>
          <w:p w14:paraId="5577AB74" w14:textId="77777777" w:rsidR="00425693" w:rsidRPr="00EC0ACD" w:rsidRDefault="00425693" w:rsidP="00DA4B40">
            <w:pPr>
              <w:spacing w:line="240" w:lineRule="auto"/>
              <w:ind w:right="-471" w:firstLine="142"/>
              <w:rPr>
                <w:rFonts w:asciiTheme="minorHAnsi" w:hAnsiTheme="minorHAnsi" w:cstheme="minorHAnsi"/>
                <w:b/>
                <w:sz w:val="22"/>
                <w:szCs w:val="22"/>
              </w:rPr>
            </w:pPr>
          </w:p>
          <w:p w14:paraId="6AF96D2F" w14:textId="77777777" w:rsidR="00425693" w:rsidRPr="00EC0ACD" w:rsidRDefault="00425693" w:rsidP="00DA4B40">
            <w:pPr>
              <w:spacing w:line="240" w:lineRule="auto"/>
              <w:ind w:right="-471" w:firstLine="142"/>
              <w:rPr>
                <w:rFonts w:asciiTheme="minorHAnsi" w:hAnsiTheme="minorHAnsi" w:cstheme="minorHAnsi"/>
                <w:b/>
                <w:sz w:val="22"/>
                <w:szCs w:val="22"/>
              </w:rPr>
            </w:pPr>
            <w:r w:rsidRPr="00EC0ACD">
              <w:rPr>
                <w:rFonts w:asciiTheme="minorHAnsi" w:hAnsiTheme="minorHAnsi" w:cstheme="minorHAnsi"/>
                <w:b/>
                <w:sz w:val="22"/>
                <w:szCs w:val="22"/>
              </w:rPr>
              <w:t>A -</w:t>
            </w:r>
          </w:p>
          <w:p w14:paraId="7DDEA16D" w14:textId="77777777" w:rsidR="00425693" w:rsidRPr="00EC0ACD" w:rsidRDefault="00425693" w:rsidP="00DA4B40">
            <w:pPr>
              <w:spacing w:line="240" w:lineRule="auto"/>
              <w:ind w:right="-471" w:firstLine="142"/>
              <w:rPr>
                <w:rFonts w:asciiTheme="minorHAnsi" w:hAnsiTheme="minorHAnsi" w:cstheme="minorHAnsi"/>
                <w:b/>
                <w:sz w:val="22"/>
                <w:szCs w:val="22"/>
              </w:rPr>
            </w:pPr>
          </w:p>
        </w:tc>
      </w:tr>
    </w:tbl>
    <w:p w14:paraId="4143BFBC" w14:textId="77777777" w:rsidR="00425693" w:rsidRPr="00EC0ACD" w:rsidRDefault="00425693" w:rsidP="00821271">
      <w:pPr>
        <w:spacing w:line="240" w:lineRule="auto"/>
        <w:rPr>
          <w:rFonts w:asciiTheme="minorHAnsi" w:hAnsiTheme="minorHAnsi" w:cstheme="minorHAnsi"/>
          <w:sz w:val="22"/>
          <w:szCs w:val="22"/>
        </w:rPr>
      </w:pPr>
      <w:r w:rsidRPr="00EC0ACD">
        <w:rPr>
          <w:rFonts w:asciiTheme="minorHAnsi" w:hAnsiTheme="minorHAnsi" w:cstheme="minorHAnsi"/>
          <w:sz w:val="22"/>
          <w:szCs w:val="22"/>
        </w:rPr>
        <w:tab/>
      </w:r>
    </w:p>
    <w:p w14:paraId="5F1F67DC" w14:textId="5A7C9DAA" w:rsidR="00425693" w:rsidRPr="00EC0ACD" w:rsidRDefault="00425693" w:rsidP="00821271">
      <w:pPr>
        <w:spacing w:line="240" w:lineRule="auto"/>
        <w:rPr>
          <w:rFonts w:asciiTheme="minorHAnsi" w:hAnsiTheme="minorHAnsi" w:cstheme="minorHAnsi"/>
          <w:b/>
          <w:i/>
          <w:sz w:val="22"/>
          <w:szCs w:val="22"/>
        </w:rPr>
      </w:pPr>
      <w:r w:rsidRPr="00EC0ACD">
        <w:rPr>
          <w:rFonts w:asciiTheme="minorHAnsi" w:hAnsiTheme="minorHAnsi" w:cstheme="minorHAnsi"/>
          <w:b/>
          <w:iCs/>
          <w:sz w:val="22"/>
          <w:szCs w:val="22"/>
        </w:rPr>
        <w:t>Titel</w:t>
      </w:r>
      <w:r w:rsidRPr="00EC0ACD">
        <w:rPr>
          <w:rFonts w:asciiTheme="minorHAnsi" w:hAnsiTheme="minorHAnsi" w:cstheme="minorHAnsi"/>
          <w:b/>
          <w:iCs/>
          <w:sz w:val="22"/>
          <w:szCs w:val="22"/>
        </w:rPr>
        <w:tab/>
      </w:r>
      <w:r w:rsidR="00151C01" w:rsidRPr="00EC0ACD">
        <w:rPr>
          <w:rFonts w:asciiTheme="minorHAnsi" w:hAnsiTheme="minorHAnsi" w:cstheme="minorHAnsi"/>
          <w:b/>
          <w:iCs/>
          <w:sz w:val="22"/>
          <w:szCs w:val="22"/>
        </w:rPr>
        <w:tab/>
      </w:r>
      <w:r w:rsidRPr="00EC0ACD">
        <w:rPr>
          <w:rFonts w:asciiTheme="minorHAnsi" w:hAnsiTheme="minorHAnsi" w:cstheme="minorHAnsi"/>
          <w:b/>
          <w:iCs/>
          <w:sz w:val="22"/>
          <w:szCs w:val="22"/>
        </w:rPr>
        <w:t>:</w:t>
      </w:r>
      <w:r w:rsidRPr="00EC0ACD">
        <w:rPr>
          <w:rFonts w:asciiTheme="minorHAnsi" w:hAnsiTheme="minorHAnsi" w:cstheme="minorHAnsi"/>
          <w:b/>
          <w:i/>
          <w:sz w:val="22"/>
          <w:szCs w:val="22"/>
        </w:rPr>
        <w:t xml:space="preserve"> </w:t>
      </w:r>
      <w:r w:rsidRPr="00EC0ACD">
        <w:rPr>
          <w:rFonts w:asciiTheme="minorHAnsi" w:hAnsiTheme="minorHAnsi" w:cstheme="minorHAnsi"/>
          <w:b/>
          <w:iCs/>
          <w:sz w:val="22"/>
          <w:szCs w:val="22"/>
        </w:rPr>
        <w:t>3 ha kaart Bronsgeest niet verkleinen</w:t>
      </w:r>
    </w:p>
    <w:p w14:paraId="52E05796" w14:textId="5BB56F53" w:rsidR="00425693" w:rsidRPr="00EC0ACD" w:rsidRDefault="00425693" w:rsidP="00821271">
      <w:pPr>
        <w:spacing w:line="240" w:lineRule="auto"/>
        <w:rPr>
          <w:rFonts w:asciiTheme="minorHAnsi" w:hAnsiTheme="minorHAnsi" w:cstheme="minorHAnsi"/>
          <w:b/>
          <w:sz w:val="22"/>
          <w:szCs w:val="22"/>
        </w:rPr>
      </w:pPr>
      <w:r w:rsidRPr="00EC0ACD">
        <w:rPr>
          <w:rFonts w:asciiTheme="minorHAnsi" w:hAnsiTheme="minorHAnsi" w:cstheme="minorHAnsi"/>
          <w:b/>
          <w:sz w:val="22"/>
          <w:szCs w:val="22"/>
        </w:rPr>
        <w:t>Datum</w:t>
      </w:r>
      <w:r w:rsidRPr="00EC0ACD">
        <w:rPr>
          <w:rFonts w:asciiTheme="minorHAnsi" w:hAnsiTheme="minorHAnsi" w:cstheme="minorHAnsi"/>
          <w:b/>
          <w:sz w:val="22"/>
          <w:szCs w:val="22"/>
        </w:rPr>
        <w:tab/>
      </w:r>
      <w:r w:rsidR="00151C01" w:rsidRPr="00EC0ACD">
        <w:rPr>
          <w:rFonts w:asciiTheme="minorHAnsi" w:hAnsiTheme="minorHAnsi" w:cstheme="minorHAnsi"/>
          <w:b/>
          <w:sz w:val="22"/>
          <w:szCs w:val="22"/>
        </w:rPr>
        <w:tab/>
      </w:r>
      <w:r w:rsidRPr="00EC0ACD">
        <w:rPr>
          <w:rFonts w:asciiTheme="minorHAnsi" w:hAnsiTheme="minorHAnsi" w:cstheme="minorHAnsi"/>
          <w:b/>
          <w:sz w:val="22"/>
          <w:szCs w:val="22"/>
        </w:rPr>
        <w:t>: 12 oktober 2022</w:t>
      </w:r>
    </w:p>
    <w:p w14:paraId="519DCD04" w14:textId="7A245EC2" w:rsidR="00151C01" w:rsidRPr="00EC0ACD" w:rsidRDefault="00425693" w:rsidP="00821271">
      <w:pPr>
        <w:spacing w:line="240" w:lineRule="auto"/>
        <w:rPr>
          <w:rFonts w:asciiTheme="minorHAnsi" w:hAnsiTheme="minorHAnsi" w:cstheme="minorHAnsi"/>
          <w:b/>
          <w:sz w:val="22"/>
          <w:szCs w:val="22"/>
        </w:rPr>
      </w:pPr>
      <w:r w:rsidRPr="00EC0ACD">
        <w:rPr>
          <w:rFonts w:asciiTheme="minorHAnsi" w:hAnsiTheme="minorHAnsi" w:cstheme="minorHAnsi"/>
          <w:b/>
          <w:sz w:val="22"/>
          <w:szCs w:val="22"/>
        </w:rPr>
        <w:t>Agendapunt</w:t>
      </w:r>
      <w:r w:rsidRPr="00EC0ACD">
        <w:rPr>
          <w:rFonts w:asciiTheme="minorHAnsi" w:hAnsiTheme="minorHAnsi" w:cstheme="minorHAnsi"/>
          <w:b/>
          <w:sz w:val="22"/>
          <w:szCs w:val="22"/>
        </w:rPr>
        <w:tab/>
        <w:t xml:space="preserve">: </w:t>
      </w:r>
      <w:r w:rsidR="00151C01" w:rsidRPr="00EC0ACD">
        <w:rPr>
          <w:rFonts w:asciiTheme="minorHAnsi" w:hAnsiTheme="minorHAnsi" w:cstheme="minorHAnsi"/>
          <w:b/>
          <w:sz w:val="22"/>
          <w:szCs w:val="22"/>
        </w:rPr>
        <w:t>3c2</w:t>
      </w:r>
    </w:p>
    <w:p w14:paraId="4FB54DD6" w14:textId="09E57DFA" w:rsidR="00425693" w:rsidRPr="00EC0ACD" w:rsidRDefault="00425693" w:rsidP="00821271">
      <w:pPr>
        <w:spacing w:line="240" w:lineRule="auto"/>
        <w:rPr>
          <w:rFonts w:asciiTheme="minorHAnsi" w:hAnsiTheme="minorHAnsi" w:cstheme="minorHAnsi"/>
          <w:b/>
          <w:sz w:val="22"/>
          <w:szCs w:val="22"/>
        </w:rPr>
      </w:pPr>
      <w:r w:rsidRPr="00EC0ACD">
        <w:rPr>
          <w:rFonts w:asciiTheme="minorHAnsi" w:hAnsiTheme="minorHAnsi" w:cstheme="minorHAnsi"/>
          <w:b/>
          <w:sz w:val="22"/>
          <w:szCs w:val="22"/>
        </w:rPr>
        <w:t>Voordrachtnr.</w:t>
      </w:r>
      <w:r w:rsidRPr="00EC0ACD">
        <w:rPr>
          <w:rFonts w:asciiTheme="minorHAnsi" w:hAnsiTheme="minorHAnsi" w:cstheme="minorHAnsi"/>
          <w:b/>
          <w:sz w:val="22"/>
          <w:szCs w:val="22"/>
        </w:rPr>
        <w:tab/>
        <w:t xml:space="preserve">: </w:t>
      </w:r>
      <w:r w:rsidR="00151C01" w:rsidRPr="00EC0ACD">
        <w:rPr>
          <w:rFonts w:asciiTheme="minorHAnsi" w:hAnsiTheme="minorHAnsi" w:cstheme="minorHAnsi"/>
          <w:b/>
          <w:sz w:val="22"/>
          <w:szCs w:val="22"/>
        </w:rPr>
        <w:t>7478</w:t>
      </w:r>
      <w:r w:rsidR="00C75827">
        <w:rPr>
          <w:rFonts w:asciiTheme="minorHAnsi" w:hAnsiTheme="minorHAnsi" w:cstheme="minorHAnsi"/>
          <w:b/>
          <w:sz w:val="22"/>
          <w:szCs w:val="22"/>
        </w:rPr>
        <w:t xml:space="preserve"> en 7480</w:t>
      </w:r>
    </w:p>
    <w:p w14:paraId="7977EBFF" w14:textId="4315AEF1" w:rsidR="00425693" w:rsidRPr="00EC0ACD" w:rsidRDefault="00425693" w:rsidP="00821271">
      <w:pPr>
        <w:spacing w:line="240" w:lineRule="auto"/>
        <w:ind w:left="1418" w:hanging="1418"/>
        <w:rPr>
          <w:rFonts w:asciiTheme="minorHAnsi" w:hAnsiTheme="minorHAnsi" w:cstheme="minorHAnsi"/>
          <w:b/>
          <w:bCs/>
          <w:sz w:val="22"/>
          <w:szCs w:val="22"/>
        </w:rPr>
      </w:pPr>
      <w:r w:rsidRPr="00EC0ACD">
        <w:rPr>
          <w:rFonts w:asciiTheme="minorHAnsi" w:hAnsiTheme="minorHAnsi" w:cstheme="minorHAnsi"/>
          <w:b/>
          <w:bCs/>
          <w:sz w:val="22"/>
          <w:szCs w:val="22"/>
        </w:rPr>
        <w:t>Onderwerp</w:t>
      </w:r>
      <w:r w:rsidR="00151C01" w:rsidRPr="00EC0ACD">
        <w:rPr>
          <w:rFonts w:asciiTheme="minorHAnsi" w:hAnsiTheme="minorHAnsi" w:cstheme="minorHAnsi"/>
          <w:b/>
          <w:bCs/>
          <w:sz w:val="22"/>
          <w:szCs w:val="22"/>
        </w:rPr>
        <w:tab/>
      </w:r>
      <w:r w:rsidRPr="00EC0ACD">
        <w:rPr>
          <w:rFonts w:asciiTheme="minorHAnsi" w:hAnsiTheme="minorHAnsi" w:cstheme="minorHAnsi"/>
          <w:b/>
          <w:bCs/>
          <w:sz w:val="22"/>
          <w:szCs w:val="22"/>
        </w:rPr>
        <w:t xml:space="preserve">: </w:t>
      </w:r>
      <w:r w:rsidR="00C75827" w:rsidRPr="00C75827">
        <w:rPr>
          <w:rFonts w:asciiTheme="minorHAnsi" w:hAnsiTheme="minorHAnsi" w:cstheme="minorHAnsi"/>
          <w:b/>
          <w:sz w:val="22"/>
          <w:szCs w:val="22"/>
        </w:rPr>
        <w:t>Vaststellen wijziging Zuid-Hollandse Omgevingsverordening module ruimte en wonen (nr. 7478) en Vaststelling Herziening Omgevingsbeleid Module Ruimte en Wonen (nr. 7480)</w:t>
      </w:r>
    </w:p>
    <w:p w14:paraId="08A58D00" w14:textId="77777777" w:rsidR="00425693" w:rsidRPr="00EC0ACD" w:rsidRDefault="00425693" w:rsidP="00821271">
      <w:pPr>
        <w:pStyle w:val="Plattetekst"/>
        <w:pBdr>
          <w:bottom w:val="double" w:sz="6" w:space="8" w:color="auto"/>
        </w:pBdr>
        <w:spacing w:line="240" w:lineRule="auto"/>
        <w:jc w:val="left"/>
        <w:rPr>
          <w:rFonts w:asciiTheme="minorHAnsi" w:hAnsiTheme="minorHAnsi" w:cstheme="minorHAnsi"/>
          <w:sz w:val="22"/>
          <w:szCs w:val="22"/>
        </w:rPr>
      </w:pPr>
    </w:p>
    <w:p w14:paraId="521EFA1D" w14:textId="77777777" w:rsidR="00425693" w:rsidRPr="00EC0ACD" w:rsidRDefault="00425693" w:rsidP="00821271">
      <w:pPr>
        <w:pStyle w:val="Plattetekst"/>
        <w:spacing w:line="240" w:lineRule="auto"/>
        <w:jc w:val="left"/>
        <w:rPr>
          <w:rFonts w:asciiTheme="minorHAnsi" w:hAnsiTheme="minorHAnsi" w:cstheme="minorHAnsi"/>
          <w:sz w:val="22"/>
          <w:szCs w:val="22"/>
        </w:rPr>
      </w:pPr>
      <w:r w:rsidRPr="00EC0ACD">
        <w:rPr>
          <w:rFonts w:asciiTheme="minorHAnsi" w:hAnsiTheme="minorHAnsi" w:cstheme="minorHAnsi"/>
          <w:sz w:val="22"/>
          <w:szCs w:val="22"/>
        </w:rPr>
        <w:tab/>
      </w:r>
      <w:r w:rsidRPr="00EC0ACD">
        <w:rPr>
          <w:rFonts w:asciiTheme="minorHAnsi" w:hAnsiTheme="minorHAnsi" w:cstheme="minorHAnsi"/>
          <w:sz w:val="22"/>
          <w:szCs w:val="22"/>
        </w:rPr>
        <w:tab/>
      </w:r>
      <w:r w:rsidRPr="00EC0ACD">
        <w:rPr>
          <w:rFonts w:asciiTheme="minorHAnsi" w:hAnsiTheme="minorHAnsi" w:cstheme="minorHAnsi"/>
          <w:sz w:val="22"/>
          <w:szCs w:val="22"/>
        </w:rPr>
        <w:tab/>
      </w:r>
      <w:r w:rsidRPr="00EC0ACD">
        <w:rPr>
          <w:rFonts w:asciiTheme="minorHAnsi" w:hAnsiTheme="minorHAnsi" w:cstheme="minorHAnsi"/>
          <w:sz w:val="22"/>
          <w:szCs w:val="22"/>
        </w:rPr>
        <w:tab/>
      </w:r>
    </w:p>
    <w:p w14:paraId="096DFE75" w14:textId="77777777" w:rsidR="00425693" w:rsidRPr="00EC0ACD" w:rsidRDefault="00425693" w:rsidP="00821271">
      <w:pPr>
        <w:pStyle w:val="Plattetekst"/>
        <w:spacing w:line="240" w:lineRule="auto"/>
        <w:jc w:val="left"/>
        <w:rPr>
          <w:rFonts w:asciiTheme="minorHAnsi" w:hAnsiTheme="minorHAnsi" w:cstheme="minorHAnsi"/>
          <w:sz w:val="22"/>
          <w:szCs w:val="22"/>
        </w:rPr>
      </w:pPr>
      <w:r w:rsidRPr="00EC0ACD">
        <w:rPr>
          <w:rFonts w:asciiTheme="minorHAnsi" w:hAnsiTheme="minorHAnsi" w:cstheme="minorHAnsi"/>
          <w:sz w:val="22"/>
          <w:szCs w:val="22"/>
        </w:rPr>
        <w:t>Provinciale Staten van Zuid-Holland, in vergadering bijeen op 12 oktober 2022 ter behandeling van bovenvermeld agendapunt;</w:t>
      </w:r>
    </w:p>
    <w:p w14:paraId="5BC792C3" w14:textId="77777777" w:rsidR="00425693" w:rsidRPr="00EC0ACD" w:rsidRDefault="00425693" w:rsidP="00821271">
      <w:pPr>
        <w:pStyle w:val="Plattetekst"/>
        <w:spacing w:line="240" w:lineRule="auto"/>
        <w:jc w:val="left"/>
        <w:rPr>
          <w:rFonts w:asciiTheme="minorHAnsi" w:hAnsiTheme="minorHAnsi" w:cstheme="minorHAnsi"/>
          <w:sz w:val="22"/>
          <w:szCs w:val="22"/>
        </w:rPr>
      </w:pPr>
    </w:p>
    <w:p w14:paraId="5F73FE34" w14:textId="77777777" w:rsidR="00C75827" w:rsidRDefault="00425693" w:rsidP="00C75827">
      <w:pPr>
        <w:pStyle w:val="Plattetekst"/>
        <w:spacing w:line="280" w:lineRule="exact"/>
        <w:ind w:left="705" w:hanging="705"/>
        <w:jc w:val="left"/>
        <w:rPr>
          <w:rFonts w:asciiTheme="minorHAnsi" w:hAnsiTheme="minorHAnsi" w:cstheme="minorHAnsi"/>
          <w:sz w:val="22"/>
          <w:szCs w:val="22"/>
        </w:rPr>
      </w:pPr>
      <w:r w:rsidRPr="00821271">
        <w:rPr>
          <w:rFonts w:asciiTheme="minorHAnsi" w:hAnsiTheme="minorHAnsi" w:cstheme="minorHAnsi"/>
          <w:b/>
          <w:sz w:val="22"/>
          <w:szCs w:val="22"/>
        </w:rPr>
        <w:t>Besluiten:</w:t>
      </w:r>
    </w:p>
    <w:p w14:paraId="1962108E" w14:textId="77777777" w:rsidR="00C75827" w:rsidRDefault="00C75827" w:rsidP="00C75827">
      <w:pPr>
        <w:pStyle w:val="Plattetekst"/>
        <w:spacing w:line="280" w:lineRule="exact"/>
        <w:ind w:left="705" w:hanging="705"/>
        <w:jc w:val="left"/>
        <w:rPr>
          <w:rFonts w:asciiTheme="minorHAnsi" w:hAnsiTheme="minorHAnsi" w:cstheme="minorHAnsi"/>
          <w:sz w:val="22"/>
          <w:szCs w:val="22"/>
        </w:rPr>
      </w:pPr>
    </w:p>
    <w:p w14:paraId="223A1364" w14:textId="7FEBEFF9" w:rsidR="00C75827" w:rsidRDefault="00C75827" w:rsidP="00C75827">
      <w:pPr>
        <w:pStyle w:val="Plattetekst"/>
        <w:spacing w:line="280" w:lineRule="exact"/>
        <w:ind w:left="705" w:hanging="705"/>
        <w:jc w:val="left"/>
        <w:rPr>
          <w:rFonts w:ascii="Arial" w:hAnsi="Arial" w:cs="Arial"/>
          <w:sz w:val="19"/>
          <w:szCs w:val="19"/>
        </w:rPr>
      </w:pPr>
      <w:r>
        <w:rPr>
          <w:rFonts w:ascii="Arial" w:hAnsi="Arial" w:cs="Arial"/>
          <w:sz w:val="19"/>
          <w:szCs w:val="19"/>
        </w:rPr>
        <w:t>I.</w:t>
      </w:r>
    </w:p>
    <w:p w14:paraId="2906A471" w14:textId="77777777" w:rsidR="00C75827" w:rsidRPr="00E05ADA" w:rsidRDefault="00C75827" w:rsidP="00C75827">
      <w:pPr>
        <w:pStyle w:val="Plattetekst"/>
        <w:spacing w:line="280" w:lineRule="exact"/>
        <w:jc w:val="left"/>
        <w:rPr>
          <w:rFonts w:ascii="Arial" w:hAnsi="Arial" w:cs="Arial"/>
          <w:sz w:val="19"/>
          <w:szCs w:val="19"/>
        </w:rPr>
      </w:pPr>
      <w:r w:rsidRPr="007E437F">
        <w:rPr>
          <w:rFonts w:ascii="Arial" w:hAnsi="Arial" w:cs="Arial"/>
          <w:sz w:val="19"/>
          <w:szCs w:val="19"/>
        </w:rPr>
        <w:t xml:space="preserve">Het bij het voornoemde voorstel </w:t>
      </w:r>
      <w:r w:rsidRPr="00C63D3C">
        <w:rPr>
          <w:rFonts w:ascii="Arial" w:hAnsi="Arial" w:cs="Arial"/>
          <w:b/>
          <w:sz w:val="19"/>
          <w:szCs w:val="19"/>
        </w:rPr>
        <w:t>Vaststellen wijziging Zuid-Hollandse Omgevingsverordening module ruimte en wonen</w:t>
      </w:r>
      <w:r w:rsidRPr="00C63D3C">
        <w:rPr>
          <w:rFonts w:ascii="Arial" w:hAnsi="Arial" w:cs="Arial"/>
          <w:b/>
          <w:bCs/>
          <w:sz w:val="19"/>
          <w:szCs w:val="19"/>
        </w:rPr>
        <w:t xml:space="preserve"> (nr. 7478) </w:t>
      </w:r>
      <w:r>
        <w:rPr>
          <w:rFonts w:ascii="Arial" w:hAnsi="Arial" w:cs="Arial"/>
          <w:b/>
          <w:bCs/>
          <w:sz w:val="19"/>
          <w:szCs w:val="19"/>
        </w:rPr>
        <w:t xml:space="preserve"> </w:t>
      </w:r>
      <w:r w:rsidRPr="007E437F">
        <w:rPr>
          <w:rFonts w:ascii="Arial" w:hAnsi="Arial" w:cs="Arial"/>
          <w:sz w:val="19"/>
          <w:szCs w:val="19"/>
        </w:rPr>
        <w:t>behorende ontwerpbesluit te wijzigen als volgt:</w:t>
      </w:r>
      <w:r>
        <w:rPr>
          <w:rFonts w:cs="Arial"/>
          <w:i/>
        </w:rPr>
        <w:t>:</w:t>
      </w:r>
    </w:p>
    <w:p w14:paraId="7EDF56F8" w14:textId="77777777" w:rsidR="00C75827" w:rsidRDefault="00C75827" w:rsidP="00C75827">
      <w:pPr>
        <w:spacing w:line="280" w:lineRule="exact"/>
        <w:rPr>
          <w:rFonts w:cs="Arial"/>
          <w:iCs/>
        </w:rPr>
      </w:pPr>
    </w:p>
    <w:p w14:paraId="591852B7" w14:textId="77777777" w:rsidR="00C75827" w:rsidRDefault="00C75827" w:rsidP="00C75827">
      <w:pPr>
        <w:spacing w:line="280" w:lineRule="exact"/>
        <w:rPr>
          <w:rFonts w:cs="Arial"/>
          <w:iCs/>
        </w:rPr>
      </w:pPr>
      <w:r>
        <w:rPr>
          <w:rFonts w:cs="Arial"/>
          <w:iCs/>
        </w:rPr>
        <w:t>Artikel I te wijzigen zodat dit komt te luiden als volgt:</w:t>
      </w:r>
    </w:p>
    <w:p w14:paraId="152A229B" w14:textId="77777777" w:rsidR="00C75827" w:rsidRDefault="00C75827" w:rsidP="00C75827">
      <w:pPr>
        <w:spacing w:line="280" w:lineRule="exact"/>
        <w:rPr>
          <w:rFonts w:cs="Arial"/>
          <w:iCs/>
        </w:rPr>
      </w:pPr>
    </w:p>
    <w:p w14:paraId="0C7E4BE9" w14:textId="77777777" w:rsidR="00C75827" w:rsidRPr="00410FA1" w:rsidRDefault="00C75827" w:rsidP="00C75827">
      <w:pPr>
        <w:spacing w:line="280" w:lineRule="exact"/>
        <w:rPr>
          <w:rFonts w:cs="Arial"/>
          <w:b/>
          <w:bCs/>
          <w:iCs/>
        </w:rPr>
      </w:pPr>
      <w:r w:rsidRPr="00410FA1">
        <w:rPr>
          <w:rFonts w:cs="Arial"/>
          <w:b/>
          <w:bCs/>
          <w:iCs/>
        </w:rPr>
        <w:t>Artikel I</w:t>
      </w:r>
    </w:p>
    <w:p w14:paraId="4829D772" w14:textId="77777777" w:rsidR="00C75827" w:rsidRDefault="00C75827" w:rsidP="00C75827">
      <w:pPr>
        <w:spacing w:line="280" w:lineRule="exact"/>
        <w:rPr>
          <w:rFonts w:cs="Arial"/>
          <w:iCs/>
        </w:rPr>
      </w:pPr>
      <w:r>
        <w:rPr>
          <w:rFonts w:cs="Arial"/>
          <w:iCs/>
        </w:rPr>
        <w:t xml:space="preserve">De Zuid-Hollandse Omgevingsverordening wordt gewijzigd zoals is aangegeven in bijlage 1 behorende bij dit besluit, met dien verstande dat daarin artikel Q, onderdeel 3 </w:t>
      </w:r>
    </w:p>
    <w:p w14:paraId="5D35E393" w14:textId="77777777" w:rsidR="00C75827" w:rsidRDefault="00C75827" w:rsidP="00C75827">
      <w:pPr>
        <w:spacing w:line="280" w:lineRule="exact"/>
        <w:rPr>
          <w:rFonts w:cs="Arial"/>
          <w:iCs/>
        </w:rPr>
      </w:pPr>
    </w:p>
    <w:p w14:paraId="6432D494" w14:textId="7C836C5C" w:rsidR="00C75827" w:rsidRDefault="00C75827" w:rsidP="00C75827">
      <w:pPr>
        <w:spacing w:line="280" w:lineRule="exact"/>
        <w:rPr>
          <w:rFonts w:cs="Arial"/>
          <w:iCs/>
        </w:rPr>
      </w:pPr>
      <w:r>
        <w:rPr>
          <w:rFonts w:cs="Arial"/>
          <w:iCs/>
        </w:rPr>
        <w:t>komt te luiden</w:t>
      </w:r>
      <w:r w:rsidRPr="001C5A46">
        <w:rPr>
          <w:rFonts w:cs="Arial"/>
          <w:iCs/>
        </w:rPr>
        <w:t>:</w:t>
      </w:r>
    </w:p>
    <w:p w14:paraId="58E10207" w14:textId="77777777" w:rsidR="00C75827" w:rsidRPr="001C5A46" w:rsidRDefault="00C75827" w:rsidP="00C75827">
      <w:pPr>
        <w:spacing w:line="280" w:lineRule="exact"/>
        <w:rPr>
          <w:rFonts w:cs="Arial"/>
          <w:iCs/>
        </w:rPr>
      </w:pPr>
    </w:p>
    <w:p w14:paraId="0D120EAE" w14:textId="4B17A314" w:rsidR="00C75827" w:rsidRDefault="00C75827" w:rsidP="00C75827">
      <w:pPr>
        <w:spacing w:line="280" w:lineRule="exact"/>
        <w:rPr>
          <w:rFonts w:cs="Arial"/>
          <w:iCs/>
        </w:rPr>
      </w:pPr>
      <w:r>
        <w:rPr>
          <w:rFonts w:cs="Arial"/>
          <w:iCs/>
        </w:rPr>
        <w:t>In tabel 1 Woningbouwlocaties, wordt de aanduiding “27” van de oppervlakte in hectare van de locatie Bronsgeest, Noordwijk gehandhaafd (bouwlocatie Bronsgeest niet verkleinen).</w:t>
      </w:r>
    </w:p>
    <w:p w14:paraId="08C9E5AF" w14:textId="77777777" w:rsidR="00C75827" w:rsidRDefault="00C75827" w:rsidP="00C75827">
      <w:pPr>
        <w:spacing w:line="280" w:lineRule="exact"/>
        <w:rPr>
          <w:rFonts w:cs="Arial"/>
          <w:iCs/>
        </w:rPr>
      </w:pPr>
    </w:p>
    <w:p w14:paraId="447D0E17" w14:textId="77777777" w:rsidR="00C75827" w:rsidRPr="00C75827" w:rsidRDefault="00C75827" w:rsidP="00C75827">
      <w:pPr>
        <w:spacing w:line="280" w:lineRule="exact"/>
        <w:rPr>
          <w:rFonts w:cs="Arial"/>
          <w:iCs/>
        </w:rPr>
      </w:pPr>
      <w:r w:rsidRPr="00C75827">
        <w:rPr>
          <w:rFonts w:cs="Arial"/>
          <w:iCs/>
        </w:rPr>
        <w:t>II</w:t>
      </w:r>
    </w:p>
    <w:p w14:paraId="0C9265F2" w14:textId="64D81C9E" w:rsidR="00C75827" w:rsidRPr="00C75827" w:rsidRDefault="00C75827" w:rsidP="00C75827">
      <w:pPr>
        <w:spacing w:line="280" w:lineRule="exact"/>
        <w:rPr>
          <w:rFonts w:cs="Arial"/>
          <w:iCs/>
        </w:rPr>
      </w:pPr>
      <w:r w:rsidRPr="00C75827">
        <w:rPr>
          <w:rFonts w:cs="Arial"/>
          <w:iCs/>
        </w:rPr>
        <w:t xml:space="preserve">Het bij het voornoemde voorstel </w:t>
      </w:r>
      <w:r w:rsidRPr="00C75827">
        <w:rPr>
          <w:rFonts w:cs="Arial"/>
          <w:b/>
          <w:iCs/>
        </w:rPr>
        <w:t xml:space="preserve">Vaststelling Herziening Omgevingsbeleid Module Ruimte en Wonen  (nr. 7480) </w:t>
      </w:r>
      <w:r w:rsidRPr="00C75827">
        <w:rPr>
          <w:rFonts w:cs="Arial"/>
          <w:iCs/>
        </w:rPr>
        <w:t>behorende ontwerpbesluit te wijzigen als volgt:</w:t>
      </w:r>
    </w:p>
    <w:p w14:paraId="675DA35E" w14:textId="77777777" w:rsidR="00C75827" w:rsidRPr="00C75827" w:rsidRDefault="00C75827" w:rsidP="00C75827">
      <w:pPr>
        <w:spacing w:line="280" w:lineRule="exact"/>
        <w:rPr>
          <w:rFonts w:cs="Arial"/>
          <w:iCs/>
        </w:rPr>
      </w:pPr>
    </w:p>
    <w:p w14:paraId="0E513EAB" w14:textId="77777777" w:rsidR="00C75827" w:rsidRPr="00C75827" w:rsidRDefault="00C75827" w:rsidP="00C75827">
      <w:pPr>
        <w:spacing w:line="280" w:lineRule="exact"/>
        <w:rPr>
          <w:rFonts w:cs="Arial"/>
          <w:iCs/>
        </w:rPr>
      </w:pPr>
      <w:r w:rsidRPr="00C75827">
        <w:rPr>
          <w:rFonts w:cs="Arial"/>
          <w:iCs/>
        </w:rPr>
        <w:t>Besluitpunt 3 te wijzigen zodat dit komt te luiden als volgt:</w:t>
      </w:r>
    </w:p>
    <w:p w14:paraId="5DDDE0B7" w14:textId="77777777" w:rsidR="00C75827" w:rsidRPr="00C75827" w:rsidRDefault="00C75827" w:rsidP="00C75827">
      <w:pPr>
        <w:spacing w:line="280" w:lineRule="exact"/>
        <w:rPr>
          <w:rFonts w:cs="Arial"/>
          <w:iCs/>
        </w:rPr>
      </w:pPr>
    </w:p>
    <w:p w14:paraId="2402A7F8" w14:textId="77777777" w:rsidR="00C75827" w:rsidRPr="00C75827" w:rsidRDefault="00C75827" w:rsidP="00C75827">
      <w:pPr>
        <w:spacing w:line="280" w:lineRule="exact"/>
        <w:rPr>
          <w:rFonts w:cs="Arial"/>
          <w:iCs/>
        </w:rPr>
      </w:pPr>
      <w:r w:rsidRPr="00C75827">
        <w:rPr>
          <w:rFonts w:cs="Arial"/>
          <w:iCs/>
        </w:rPr>
        <w:t xml:space="preserve">3. Vast te stellen de wijziging van de Omgevingsverordening Zuid-Holland, in het kader van de Herziening Omgevingsbeleid Module Ruimte en Wonen, met planidentificatienummer DOSx2016x0704358VO-VA01, met dien verstande dat in het Wijzigingsbesluit Omgevingsverordening Zuid-Holland (OVZH), Artikel I, onderdeel M, derde lid  komt te luiden: ‘In tabel 1 Woningbouwlocaties, wordt de aanduiding “27” van de oppervlakte in hectare van de locatie Bronsgeest, Noordwijk, gehandhaafd (bouwlocatie Bronsgeest niet verkleinen).’ </w:t>
      </w:r>
    </w:p>
    <w:p w14:paraId="14F2A69E" w14:textId="77777777" w:rsidR="00C75827" w:rsidRPr="00C75827" w:rsidRDefault="00C75827" w:rsidP="00C75827">
      <w:pPr>
        <w:spacing w:line="280" w:lineRule="exact"/>
        <w:rPr>
          <w:rFonts w:cs="Arial"/>
          <w:iCs/>
        </w:rPr>
      </w:pPr>
    </w:p>
    <w:p w14:paraId="3BEEC6DA" w14:textId="77777777" w:rsidR="00C75827" w:rsidRPr="00295088" w:rsidRDefault="00C75827" w:rsidP="00C75827">
      <w:pPr>
        <w:spacing w:line="280" w:lineRule="exact"/>
        <w:rPr>
          <w:rFonts w:cs="Arial"/>
          <w:iCs/>
        </w:rPr>
      </w:pPr>
      <w:r w:rsidRPr="00C75827">
        <w:rPr>
          <w:rFonts w:cs="Arial"/>
          <w:iCs/>
        </w:rPr>
        <w:t>En de toelichting in Hoofdstuk B op pagina 46 van de bijlage Herziening Omgevingsbeleid Module Ruimte en Wonen in overeenstemming te brengen met dit besluitpunt.</w:t>
      </w:r>
      <w:r>
        <w:rPr>
          <w:rFonts w:cs="Arial"/>
          <w:iCs/>
        </w:rPr>
        <w:t xml:space="preserve"> </w:t>
      </w:r>
    </w:p>
    <w:p w14:paraId="4911BEBA" w14:textId="524F6FA9" w:rsidR="00425693" w:rsidRPr="00EC0ACD" w:rsidRDefault="00425693" w:rsidP="00C75827">
      <w:pPr>
        <w:pStyle w:val="Plattetekst"/>
        <w:spacing w:line="240" w:lineRule="auto"/>
        <w:jc w:val="left"/>
        <w:rPr>
          <w:rFonts w:asciiTheme="minorHAnsi" w:hAnsiTheme="minorHAnsi" w:cstheme="minorHAnsi"/>
          <w:sz w:val="22"/>
          <w:szCs w:val="22"/>
        </w:rPr>
      </w:pPr>
    </w:p>
    <w:p w14:paraId="5EE1CF6A" w14:textId="77777777" w:rsidR="00BE5BAC" w:rsidRPr="00EC0ACD" w:rsidRDefault="00BE5BAC" w:rsidP="00821271">
      <w:pPr>
        <w:spacing w:line="240" w:lineRule="auto"/>
        <w:rPr>
          <w:rFonts w:asciiTheme="minorHAnsi" w:hAnsiTheme="minorHAnsi" w:cstheme="minorHAnsi"/>
          <w:b/>
          <w:sz w:val="22"/>
          <w:szCs w:val="22"/>
        </w:rPr>
      </w:pPr>
    </w:p>
    <w:p w14:paraId="42055CF9" w14:textId="77777777" w:rsidR="00C75827" w:rsidRDefault="00C7582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48CEBD29" w14:textId="6D466E60" w:rsidR="00425693" w:rsidRPr="00EC0ACD" w:rsidRDefault="00425693" w:rsidP="00821271">
      <w:pPr>
        <w:spacing w:line="240" w:lineRule="auto"/>
        <w:rPr>
          <w:rFonts w:asciiTheme="minorHAnsi" w:hAnsiTheme="minorHAnsi" w:cstheme="minorHAnsi"/>
          <w:b/>
          <w:sz w:val="22"/>
          <w:szCs w:val="22"/>
        </w:rPr>
      </w:pPr>
      <w:r w:rsidRPr="00EC0ACD">
        <w:rPr>
          <w:rFonts w:asciiTheme="minorHAnsi" w:hAnsiTheme="minorHAnsi" w:cstheme="minorHAnsi"/>
          <w:b/>
          <w:sz w:val="22"/>
          <w:szCs w:val="22"/>
        </w:rPr>
        <w:lastRenderedPageBreak/>
        <w:t>Toelichting:</w:t>
      </w:r>
    </w:p>
    <w:p w14:paraId="138FF299" w14:textId="46186500" w:rsidR="00425693" w:rsidRPr="00EC0ACD" w:rsidRDefault="00425693" w:rsidP="00821271">
      <w:pPr>
        <w:pStyle w:val="Plattetekst"/>
        <w:spacing w:line="240" w:lineRule="auto"/>
        <w:jc w:val="left"/>
        <w:rPr>
          <w:rFonts w:asciiTheme="minorHAnsi" w:hAnsiTheme="minorHAnsi" w:cstheme="minorHAnsi"/>
          <w:iCs/>
          <w:sz w:val="22"/>
          <w:szCs w:val="22"/>
        </w:rPr>
      </w:pPr>
      <w:r w:rsidRPr="00EC0ACD">
        <w:rPr>
          <w:rFonts w:asciiTheme="minorHAnsi" w:hAnsiTheme="minorHAnsi" w:cstheme="minorHAnsi"/>
          <w:iCs/>
          <w:sz w:val="22"/>
          <w:szCs w:val="22"/>
        </w:rPr>
        <w:t>Voorgesteld wordt om de bouwlocatie Bronsgeest niet te verkleinen en met een oppervlakte van 27ha op de 3ha kaart te handhaven. Daarbij gelden de volgende overwegingen:</w:t>
      </w:r>
    </w:p>
    <w:p w14:paraId="145A9A92" w14:textId="77777777" w:rsidR="00425693" w:rsidRPr="00EC0ACD" w:rsidRDefault="00425693" w:rsidP="00821271">
      <w:pPr>
        <w:pStyle w:val="Plattetekst"/>
        <w:spacing w:line="240" w:lineRule="auto"/>
        <w:jc w:val="left"/>
        <w:rPr>
          <w:rFonts w:asciiTheme="minorHAnsi" w:hAnsiTheme="minorHAnsi" w:cstheme="minorHAnsi"/>
          <w:iCs/>
          <w:sz w:val="22"/>
          <w:szCs w:val="22"/>
        </w:rPr>
      </w:pPr>
    </w:p>
    <w:p w14:paraId="159B0BDA" w14:textId="0BE553A3" w:rsidR="002A4776" w:rsidRPr="00EC0ACD" w:rsidRDefault="002A4776" w:rsidP="00821271">
      <w:pPr>
        <w:pStyle w:val="Plattetekst"/>
        <w:numPr>
          <w:ilvl w:val="0"/>
          <w:numId w:val="2"/>
        </w:numPr>
        <w:spacing w:line="240" w:lineRule="auto"/>
        <w:jc w:val="left"/>
        <w:rPr>
          <w:rFonts w:asciiTheme="minorHAnsi" w:hAnsiTheme="minorHAnsi" w:cstheme="minorHAnsi"/>
          <w:iCs/>
          <w:sz w:val="22"/>
          <w:szCs w:val="22"/>
        </w:rPr>
      </w:pPr>
      <w:r w:rsidRPr="00EC0ACD">
        <w:rPr>
          <w:rFonts w:asciiTheme="minorHAnsi" w:hAnsiTheme="minorHAnsi" w:cstheme="minorHAnsi"/>
          <w:iCs/>
          <w:sz w:val="22"/>
          <w:szCs w:val="22"/>
        </w:rPr>
        <w:t>De woningnood in Zuid-Holland is enorm.</w:t>
      </w:r>
      <w:r w:rsidRPr="00EC0ACD">
        <w:rPr>
          <w:rFonts w:asciiTheme="minorHAnsi" w:hAnsiTheme="minorHAnsi" w:cstheme="minorHAnsi"/>
          <w:sz w:val="22"/>
          <w:szCs w:val="22"/>
        </w:rPr>
        <w:t xml:space="preserve"> V</w:t>
      </w:r>
      <w:r w:rsidRPr="00EC0ACD">
        <w:rPr>
          <w:rFonts w:asciiTheme="minorHAnsi" w:hAnsiTheme="minorHAnsi" w:cstheme="minorHAnsi"/>
          <w:iCs/>
          <w:sz w:val="22"/>
          <w:szCs w:val="22"/>
        </w:rPr>
        <w:t>oor grote groepen in onze samenleving is heel moeilijk om een passende woning te vinden. Voor onze leraren, politieagenten en zorgmedewerkers. Jongeren, die door gebrek aan woningen geen volgende stap in hun leven kunnen zetten. Ouderen, die in een vaak te groot huis vastzitten, omdat ze geen passende woning in de eigen buurt kunnen vinden. Dak- en thuislozen, Internationale medewerkers die onder erbarmelijke omstandigheden moeten leven. Het is onze plicht als overheid in deze basisbehoefte te voorzien.</w:t>
      </w:r>
    </w:p>
    <w:p w14:paraId="733A0E8B" w14:textId="7CC459A4" w:rsidR="002A4776" w:rsidRPr="00EC0ACD" w:rsidRDefault="002A4776" w:rsidP="00821271">
      <w:pPr>
        <w:pStyle w:val="Plattetekst"/>
        <w:numPr>
          <w:ilvl w:val="0"/>
          <w:numId w:val="2"/>
        </w:numPr>
        <w:spacing w:line="240" w:lineRule="auto"/>
        <w:jc w:val="left"/>
        <w:rPr>
          <w:rFonts w:asciiTheme="minorHAnsi" w:hAnsiTheme="minorHAnsi" w:cstheme="minorHAnsi"/>
          <w:iCs/>
          <w:sz w:val="22"/>
          <w:szCs w:val="22"/>
        </w:rPr>
      </w:pPr>
      <w:r w:rsidRPr="00EC0ACD">
        <w:rPr>
          <w:rFonts w:asciiTheme="minorHAnsi" w:hAnsiTheme="minorHAnsi" w:cstheme="minorHAnsi"/>
          <w:iCs/>
          <w:sz w:val="22"/>
          <w:szCs w:val="22"/>
        </w:rPr>
        <w:t xml:space="preserve">De minister </w:t>
      </w:r>
      <w:r w:rsidR="00A10EAB" w:rsidRPr="00EC0ACD">
        <w:rPr>
          <w:rFonts w:asciiTheme="minorHAnsi" w:hAnsiTheme="minorHAnsi" w:cstheme="minorHAnsi"/>
          <w:iCs/>
          <w:sz w:val="22"/>
          <w:szCs w:val="22"/>
        </w:rPr>
        <w:t xml:space="preserve">zelf ook </w:t>
      </w:r>
      <w:r w:rsidRPr="00EC0ACD">
        <w:rPr>
          <w:rFonts w:asciiTheme="minorHAnsi" w:hAnsiTheme="minorHAnsi" w:cstheme="minorHAnsi"/>
          <w:iCs/>
          <w:sz w:val="22"/>
          <w:szCs w:val="22"/>
        </w:rPr>
        <w:t xml:space="preserve">inzet op 2/3 betaalbare woningen. Een norm die </w:t>
      </w:r>
      <w:r w:rsidR="00A10EAB" w:rsidRPr="00EC0ACD">
        <w:rPr>
          <w:rFonts w:asciiTheme="minorHAnsi" w:hAnsiTheme="minorHAnsi" w:cstheme="minorHAnsi"/>
          <w:iCs/>
          <w:sz w:val="22"/>
          <w:szCs w:val="22"/>
        </w:rPr>
        <w:t xml:space="preserve">in Zuid-Holland </w:t>
      </w:r>
      <w:r w:rsidRPr="00EC0ACD">
        <w:rPr>
          <w:rFonts w:asciiTheme="minorHAnsi" w:hAnsiTheme="minorHAnsi" w:cstheme="minorHAnsi"/>
          <w:iCs/>
          <w:sz w:val="22"/>
          <w:szCs w:val="22"/>
        </w:rPr>
        <w:t xml:space="preserve">op dit moment bij lange na niet gehaald wordt.  </w:t>
      </w:r>
    </w:p>
    <w:p w14:paraId="5B7A9E4D" w14:textId="3BD8A0A2" w:rsidR="00A10EAB" w:rsidRPr="00EC0ACD" w:rsidRDefault="00A10EAB" w:rsidP="00821271">
      <w:pPr>
        <w:pStyle w:val="Plattetekst"/>
        <w:numPr>
          <w:ilvl w:val="0"/>
          <w:numId w:val="2"/>
        </w:numPr>
        <w:spacing w:line="240" w:lineRule="auto"/>
        <w:jc w:val="left"/>
        <w:rPr>
          <w:rFonts w:asciiTheme="minorHAnsi" w:hAnsiTheme="minorHAnsi" w:cstheme="minorHAnsi"/>
          <w:iCs/>
          <w:sz w:val="22"/>
          <w:szCs w:val="22"/>
        </w:rPr>
      </w:pPr>
      <w:r w:rsidRPr="00EC0ACD">
        <w:rPr>
          <w:rFonts w:asciiTheme="minorHAnsi" w:hAnsiTheme="minorHAnsi" w:cstheme="minorHAnsi"/>
          <w:iCs/>
          <w:sz w:val="22"/>
          <w:szCs w:val="22"/>
        </w:rPr>
        <w:t xml:space="preserve">Onze provincie er ook naar streeft dat de voorraad van elke Zuid-Hollandse gemeente toegroeit naar minimaal 30% sociale huur en de gemeente Noordwijk op dit gebied een inhaalslag te maken heeft. </w:t>
      </w:r>
    </w:p>
    <w:p w14:paraId="2D3851D6" w14:textId="707CED64" w:rsidR="00A10EAB" w:rsidRPr="00EC0ACD" w:rsidRDefault="00A10EAB" w:rsidP="00821271">
      <w:pPr>
        <w:pStyle w:val="Plattetekst"/>
        <w:numPr>
          <w:ilvl w:val="0"/>
          <w:numId w:val="2"/>
        </w:numPr>
        <w:spacing w:line="240" w:lineRule="auto"/>
        <w:jc w:val="left"/>
        <w:rPr>
          <w:rFonts w:asciiTheme="minorHAnsi" w:hAnsiTheme="minorHAnsi" w:cstheme="minorHAnsi"/>
          <w:iCs/>
          <w:sz w:val="22"/>
          <w:szCs w:val="22"/>
        </w:rPr>
      </w:pPr>
      <w:r w:rsidRPr="00EC0ACD">
        <w:rPr>
          <w:rFonts w:asciiTheme="minorHAnsi" w:hAnsiTheme="minorHAnsi" w:cstheme="minorHAnsi"/>
          <w:iCs/>
          <w:sz w:val="22"/>
          <w:szCs w:val="22"/>
        </w:rPr>
        <w:t>Behalve een tekort aan sociale huurwoningen is er in Noordwijk ook een groot tekort in het middensegment van betaalbare koop en middenhuur.</w:t>
      </w:r>
    </w:p>
    <w:p w14:paraId="7A80E2A2" w14:textId="0FF968A7" w:rsidR="00A10EAB" w:rsidRDefault="00A10EAB" w:rsidP="00821271">
      <w:pPr>
        <w:pStyle w:val="Plattetekst"/>
        <w:numPr>
          <w:ilvl w:val="0"/>
          <w:numId w:val="2"/>
        </w:numPr>
        <w:spacing w:line="240" w:lineRule="auto"/>
        <w:jc w:val="left"/>
        <w:rPr>
          <w:rFonts w:asciiTheme="minorHAnsi" w:hAnsiTheme="minorHAnsi" w:cstheme="minorHAnsi"/>
          <w:iCs/>
          <w:sz w:val="22"/>
          <w:szCs w:val="22"/>
        </w:rPr>
      </w:pPr>
      <w:r w:rsidRPr="00EC0ACD">
        <w:rPr>
          <w:rFonts w:asciiTheme="minorHAnsi" w:hAnsiTheme="minorHAnsi" w:cstheme="minorHAnsi"/>
          <w:iCs/>
          <w:sz w:val="22"/>
          <w:szCs w:val="22"/>
        </w:rPr>
        <w:t>Uit de brieven van huurdersbelangen en de woningcorporatie S</w:t>
      </w:r>
      <w:r w:rsidR="00BE5BAC" w:rsidRPr="00EC0ACD">
        <w:rPr>
          <w:rFonts w:asciiTheme="minorHAnsi" w:hAnsiTheme="minorHAnsi" w:cstheme="minorHAnsi"/>
          <w:iCs/>
          <w:sz w:val="22"/>
          <w:szCs w:val="22"/>
        </w:rPr>
        <w:t>tek</w:t>
      </w:r>
      <w:r w:rsidRPr="00EC0ACD">
        <w:rPr>
          <w:rFonts w:asciiTheme="minorHAnsi" w:hAnsiTheme="minorHAnsi" w:cstheme="minorHAnsi"/>
          <w:iCs/>
          <w:sz w:val="22"/>
          <w:szCs w:val="22"/>
        </w:rPr>
        <w:t xml:space="preserve"> blijkt Bronsgeest snel </w:t>
      </w:r>
      <w:r w:rsidR="00BE5BAC" w:rsidRPr="00EC0ACD">
        <w:rPr>
          <w:rFonts w:asciiTheme="minorHAnsi" w:hAnsiTheme="minorHAnsi" w:cstheme="minorHAnsi"/>
          <w:iCs/>
          <w:sz w:val="22"/>
          <w:szCs w:val="22"/>
        </w:rPr>
        <w:t>als woningbouwlocatie te ontwikkelen zijn, waarbij de woningcorporatie meermaals heeft aangegeven de eerder genoemde 240 sociale huurwoningen te willen bouwen.</w:t>
      </w:r>
    </w:p>
    <w:p w14:paraId="5D52B954" w14:textId="775A62EA" w:rsidR="00201872" w:rsidRPr="00201872" w:rsidRDefault="00201872" w:rsidP="00201872">
      <w:pPr>
        <w:pStyle w:val="Lijstalinea"/>
        <w:numPr>
          <w:ilvl w:val="0"/>
          <w:numId w:val="2"/>
        </w:numPr>
        <w:rPr>
          <w:rFonts w:asciiTheme="minorHAnsi" w:hAnsiTheme="minorHAnsi" w:cstheme="minorHAnsi"/>
          <w:iCs/>
          <w:sz w:val="22"/>
          <w:szCs w:val="22"/>
        </w:rPr>
      </w:pPr>
      <w:r w:rsidRPr="00201872">
        <w:rPr>
          <w:rFonts w:asciiTheme="minorHAnsi" w:hAnsiTheme="minorHAnsi" w:cstheme="minorHAnsi"/>
          <w:iCs/>
          <w:sz w:val="22"/>
          <w:szCs w:val="22"/>
        </w:rPr>
        <w:t>Handhaving van de oorspronkelijke grootte van de locatie betere stedenbouwkundige en volkshuisvestelijke oplossingen mogelijk</w:t>
      </w:r>
      <w:r w:rsidR="0081223A" w:rsidRPr="0081223A">
        <w:rPr>
          <w:rFonts w:asciiTheme="minorHAnsi" w:hAnsiTheme="minorHAnsi" w:cstheme="minorHAnsi"/>
          <w:iCs/>
          <w:sz w:val="22"/>
          <w:szCs w:val="22"/>
        </w:rPr>
        <w:t xml:space="preserve"> </w:t>
      </w:r>
      <w:r w:rsidR="0081223A" w:rsidRPr="00201872">
        <w:rPr>
          <w:rFonts w:asciiTheme="minorHAnsi" w:hAnsiTheme="minorHAnsi" w:cstheme="minorHAnsi"/>
          <w:iCs/>
          <w:sz w:val="22"/>
          <w:szCs w:val="22"/>
        </w:rPr>
        <w:t>maakt</w:t>
      </w:r>
      <w:r w:rsidRPr="00201872">
        <w:rPr>
          <w:rFonts w:asciiTheme="minorHAnsi" w:hAnsiTheme="minorHAnsi" w:cstheme="minorHAnsi"/>
          <w:iCs/>
          <w:sz w:val="22"/>
          <w:szCs w:val="22"/>
        </w:rPr>
        <w:t>.</w:t>
      </w:r>
    </w:p>
    <w:p w14:paraId="75573A96" w14:textId="19E48180" w:rsidR="00A10EAB" w:rsidRPr="00EC0ACD" w:rsidRDefault="00AA6B99" w:rsidP="00821271">
      <w:pPr>
        <w:pStyle w:val="Plattetekst"/>
        <w:numPr>
          <w:ilvl w:val="0"/>
          <w:numId w:val="2"/>
        </w:numPr>
        <w:spacing w:line="240" w:lineRule="auto"/>
        <w:jc w:val="left"/>
        <w:rPr>
          <w:rFonts w:asciiTheme="minorHAnsi" w:hAnsiTheme="minorHAnsi" w:cstheme="minorHAnsi"/>
          <w:iCs/>
          <w:sz w:val="22"/>
          <w:szCs w:val="22"/>
        </w:rPr>
      </w:pPr>
      <w:r w:rsidRPr="00EC0ACD">
        <w:rPr>
          <w:rFonts w:asciiTheme="minorHAnsi" w:hAnsiTheme="minorHAnsi" w:cstheme="minorHAnsi"/>
          <w:iCs/>
          <w:sz w:val="22"/>
          <w:szCs w:val="22"/>
        </w:rPr>
        <w:t>In het geval van het bouwen van 350 woningen (waarvan 90 sociaal) op 11 ha grond (voorstel college Noordwijk), het aantal woningen per vierkante kilometer uitkomt op 3.182 hetgeen hoger is dan de gemiddelde dichtheid zoals in een stad als Den Haag het geval is.</w:t>
      </w:r>
    </w:p>
    <w:p w14:paraId="723EEC6C" w14:textId="3F82CC5B" w:rsidR="00425693" w:rsidRDefault="00AA6B99" w:rsidP="00821271">
      <w:pPr>
        <w:pStyle w:val="Plattetekst"/>
        <w:numPr>
          <w:ilvl w:val="0"/>
          <w:numId w:val="2"/>
        </w:numPr>
        <w:spacing w:line="240" w:lineRule="auto"/>
        <w:jc w:val="left"/>
        <w:rPr>
          <w:rFonts w:asciiTheme="minorHAnsi" w:hAnsiTheme="minorHAnsi" w:cstheme="minorHAnsi"/>
          <w:iCs/>
          <w:sz w:val="22"/>
          <w:szCs w:val="22"/>
        </w:rPr>
      </w:pPr>
      <w:r w:rsidRPr="00EC0ACD">
        <w:rPr>
          <w:rFonts w:asciiTheme="minorHAnsi" w:hAnsiTheme="minorHAnsi" w:cstheme="minorHAnsi"/>
          <w:iCs/>
          <w:sz w:val="22"/>
          <w:szCs w:val="22"/>
        </w:rPr>
        <w:t>Uitgaande van het origineel aantal sociale huurwoningen van 240 zal het nieuwe totaal op 500 woningen zal uitkomen. Indien dit op de beschikbare 27ha wordt gerealiseerd, komt het aantal woningen per vierkante kilometer uit op 1.852 wat meer passend is voor het gebied dan zoals nu is voorgesteld. Tevens ontstaat hierdoor de mogelijkheid om meer klimaatadaptief en natuurinclusief te bouwen.</w:t>
      </w:r>
    </w:p>
    <w:p w14:paraId="1D3121D2" w14:textId="77777777" w:rsidR="0081223A" w:rsidRDefault="0081223A" w:rsidP="0081223A">
      <w:pPr>
        <w:pStyle w:val="Lijstalinea"/>
        <w:numPr>
          <w:ilvl w:val="0"/>
          <w:numId w:val="2"/>
        </w:numPr>
        <w:rPr>
          <w:rFonts w:asciiTheme="minorHAnsi" w:hAnsiTheme="minorHAnsi" w:cstheme="minorHAnsi"/>
          <w:iCs/>
          <w:sz w:val="22"/>
          <w:szCs w:val="22"/>
        </w:rPr>
      </w:pPr>
      <w:r w:rsidRPr="00201872">
        <w:rPr>
          <w:rFonts w:asciiTheme="minorHAnsi" w:hAnsiTheme="minorHAnsi" w:cstheme="minorHAnsi"/>
          <w:iCs/>
          <w:sz w:val="22"/>
          <w:szCs w:val="22"/>
        </w:rPr>
        <w:t>Vooralsnog is er geen locatie in de directe nabijheid van Bronsgeest waar met zekerheid sneller gebouwd zou kunnen worden.</w:t>
      </w:r>
    </w:p>
    <w:p w14:paraId="5674653E" w14:textId="30360D63" w:rsidR="002B51B5" w:rsidRPr="002B51B5" w:rsidRDefault="002B51B5" w:rsidP="002B51B5">
      <w:pPr>
        <w:pStyle w:val="Lijstalinea"/>
        <w:numPr>
          <w:ilvl w:val="0"/>
          <w:numId w:val="2"/>
        </w:numPr>
        <w:rPr>
          <w:rFonts w:asciiTheme="minorHAnsi" w:hAnsiTheme="minorHAnsi" w:cstheme="minorHAnsi"/>
          <w:iCs/>
          <w:sz w:val="22"/>
          <w:szCs w:val="22"/>
        </w:rPr>
      </w:pPr>
      <w:r w:rsidRPr="002B51B5">
        <w:rPr>
          <w:rFonts w:asciiTheme="minorHAnsi" w:hAnsiTheme="minorHAnsi" w:cstheme="minorHAnsi"/>
          <w:iCs/>
          <w:sz w:val="22"/>
          <w:szCs w:val="22"/>
        </w:rPr>
        <w:t xml:space="preserve">De afgelopen (staten)periode zijn er door de gemeente Noordwijk reeds diverse alternatieve locaties gepresenteerd, die door de Staten zijn afgewezen. Gezien het enorme tekort aan betaalbare woningen in </w:t>
      </w:r>
      <w:r>
        <w:rPr>
          <w:rFonts w:asciiTheme="minorHAnsi" w:hAnsiTheme="minorHAnsi" w:cstheme="minorHAnsi"/>
          <w:iCs/>
          <w:sz w:val="22"/>
          <w:szCs w:val="22"/>
        </w:rPr>
        <w:t xml:space="preserve">Noordwijk, is </w:t>
      </w:r>
      <w:r w:rsidRPr="002B51B5">
        <w:rPr>
          <w:rFonts w:asciiTheme="minorHAnsi" w:hAnsiTheme="minorHAnsi" w:cstheme="minorHAnsi"/>
          <w:iCs/>
          <w:sz w:val="22"/>
          <w:szCs w:val="22"/>
        </w:rPr>
        <w:t>het schrappen van een deel van de locatie</w:t>
      </w:r>
      <w:r>
        <w:rPr>
          <w:rFonts w:asciiTheme="minorHAnsi" w:hAnsiTheme="minorHAnsi" w:cstheme="minorHAnsi"/>
          <w:iCs/>
          <w:sz w:val="22"/>
          <w:szCs w:val="22"/>
        </w:rPr>
        <w:t xml:space="preserve"> Bronsgeest</w:t>
      </w:r>
      <w:r w:rsidRPr="002B51B5">
        <w:rPr>
          <w:rFonts w:asciiTheme="minorHAnsi" w:hAnsiTheme="minorHAnsi" w:cstheme="minorHAnsi"/>
          <w:iCs/>
          <w:sz w:val="22"/>
          <w:szCs w:val="22"/>
        </w:rPr>
        <w:t xml:space="preserve"> niet opportuun. </w:t>
      </w:r>
      <w:r>
        <w:rPr>
          <w:rFonts w:asciiTheme="minorHAnsi" w:hAnsiTheme="minorHAnsi" w:cstheme="minorHAnsi"/>
          <w:iCs/>
          <w:sz w:val="22"/>
          <w:szCs w:val="22"/>
        </w:rPr>
        <w:t>D</w:t>
      </w:r>
      <w:r w:rsidRPr="002B51B5">
        <w:rPr>
          <w:rFonts w:asciiTheme="minorHAnsi" w:hAnsiTheme="minorHAnsi" w:cstheme="minorHAnsi"/>
          <w:iCs/>
          <w:sz w:val="22"/>
          <w:szCs w:val="22"/>
        </w:rPr>
        <w:t>es te meer</w:t>
      </w:r>
      <w:r>
        <w:rPr>
          <w:rFonts w:asciiTheme="minorHAnsi" w:hAnsiTheme="minorHAnsi" w:cstheme="minorHAnsi"/>
          <w:iCs/>
          <w:sz w:val="22"/>
          <w:szCs w:val="22"/>
        </w:rPr>
        <w:t>,</w:t>
      </w:r>
      <w:r w:rsidRPr="002B51B5">
        <w:rPr>
          <w:rFonts w:asciiTheme="minorHAnsi" w:hAnsiTheme="minorHAnsi" w:cstheme="minorHAnsi"/>
          <w:iCs/>
          <w:sz w:val="22"/>
          <w:szCs w:val="22"/>
        </w:rPr>
        <w:t xml:space="preserve"> zolang de ‘hardheid’ van alternatieve planlocaties niet is aangetoond.</w:t>
      </w:r>
      <w:r>
        <w:rPr>
          <w:rFonts w:asciiTheme="minorHAnsi" w:hAnsiTheme="minorHAnsi" w:cstheme="minorHAnsi"/>
          <w:iCs/>
          <w:sz w:val="22"/>
          <w:szCs w:val="22"/>
        </w:rPr>
        <w:t xml:space="preserve"> (Geen oude schoenen weggooien voor je nieuwe hebt)</w:t>
      </w:r>
    </w:p>
    <w:p w14:paraId="17E690F5" w14:textId="4A5CE83E" w:rsidR="002B51B5" w:rsidRPr="00EC0ACD" w:rsidRDefault="002B51B5" w:rsidP="00201872">
      <w:pPr>
        <w:pStyle w:val="Plattetekst"/>
        <w:spacing w:line="240" w:lineRule="auto"/>
        <w:jc w:val="left"/>
        <w:rPr>
          <w:rFonts w:asciiTheme="minorHAnsi" w:hAnsiTheme="minorHAnsi" w:cstheme="minorHAnsi"/>
          <w:iCs/>
          <w:sz w:val="22"/>
          <w:szCs w:val="22"/>
        </w:rPr>
      </w:pPr>
    </w:p>
    <w:p w14:paraId="7300DD7F" w14:textId="77777777" w:rsidR="00425693" w:rsidRPr="00EC0ACD" w:rsidRDefault="00425693" w:rsidP="00821271">
      <w:pPr>
        <w:pStyle w:val="Plattetekst"/>
        <w:spacing w:line="240" w:lineRule="auto"/>
        <w:jc w:val="left"/>
        <w:rPr>
          <w:rFonts w:asciiTheme="minorHAnsi" w:hAnsiTheme="minorHAnsi" w:cstheme="minorHAnsi"/>
          <w:iCs/>
          <w:sz w:val="22"/>
          <w:szCs w:val="22"/>
        </w:rPr>
      </w:pPr>
    </w:p>
    <w:p w14:paraId="033E517E" w14:textId="77777777" w:rsidR="00425693" w:rsidRPr="00EC0ACD" w:rsidRDefault="00425693" w:rsidP="00821271">
      <w:pPr>
        <w:pStyle w:val="Plattetekst"/>
        <w:spacing w:line="240" w:lineRule="auto"/>
        <w:jc w:val="left"/>
        <w:rPr>
          <w:rFonts w:asciiTheme="minorHAnsi" w:hAnsiTheme="minorHAnsi" w:cstheme="minorHAnsi"/>
          <w:sz w:val="22"/>
          <w:szCs w:val="22"/>
        </w:rPr>
      </w:pPr>
    </w:p>
    <w:p w14:paraId="08C90819" w14:textId="0EC9CBDC" w:rsidR="00425693" w:rsidRPr="00EC0ACD" w:rsidRDefault="00425693" w:rsidP="00821271">
      <w:pPr>
        <w:numPr>
          <w:ilvl w:val="0"/>
          <w:numId w:val="1"/>
        </w:numPr>
        <w:tabs>
          <w:tab w:val="clear" w:pos="1065"/>
        </w:tabs>
        <w:spacing w:line="240" w:lineRule="auto"/>
        <w:ind w:hanging="1065"/>
        <w:rPr>
          <w:rFonts w:asciiTheme="minorHAnsi" w:hAnsiTheme="minorHAnsi" w:cstheme="minorHAnsi"/>
          <w:i/>
          <w:sz w:val="22"/>
          <w:szCs w:val="22"/>
        </w:rPr>
      </w:pPr>
      <w:r w:rsidRPr="00EC0ACD">
        <w:rPr>
          <w:rFonts w:asciiTheme="minorHAnsi" w:hAnsiTheme="minorHAnsi" w:cstheme="minorHAnsi"/>
          <w:iCs/>
          <w:sz w:val="22"/>
          <w:szCs w:val="22"/>
        </w:rPr>
        <w:t xml:space="preserve">Vinesh Lalta </w:t>
      </w:r>
      <w:r w:rsidR="00B40E61">
        <w:rPr>
          <w:rFonts w:asciiTheme="minorHAnsi" w:hAnsiTheme="minorHAnsi" w:cstheme="minorHAnsi"/>
          <w:iCs/>
          <w:sz w:val="22"/>
          <w:szCs w:val="22"/>
        </w:rPr>
        <w:t>(</w:t>
      </w:r>
      <w:r w:rsidRPr="00EC0ACD">
        <w:rPr>
          <w:rFonts w:asciiTheme="minorHAnsi" w:hAnsiTheme="minorHAnsi" w:cstheme="minorHAnsi"/>
          <w:iCs/>
          <w:sz w:val="22"/>
          <w:szCs w:val="22"/>
        </w:rPr>
        <w:t>D66</w:t>
      </w:r>
      <w:r w:rsidR="00B40E61">
        <w:rPr>
          <w:rFonts w:asciiTheme="minorHAnsi" w:hAnsiTheme="minorHAnsi" w:cstheme="minorHAnsi"/>
          <w:iCs/>
          <w:sz w:val="22"/>
          <w:szCs w:val="22"/>
        </w:rPr>
        <w:t>)</w:t>
      </w:r>
    </w:p>
    <w:p w14:paraId="234858D7" w14:textId="75626B7E" w:rsidR="00425693" w:rsidRPr="00EC0ACD" w:rsidRDefault="00425693" w:rsidP="00821271">
      <w:pPr>
        <w:numPr>
          <w:ilvl w:val="0"/>
          <w:numId w:val="1"/>
        </w:numPr>
        <w:tabs>
          <w:tab w:val="clear" w:pos="1065"/>
        </w:tabs>
        <w:spacing w:line="240" w:lineRule="auto"/>
        <w:ind w:hanging="1065"/>
        <w:rPr>
          <w:rFonts w:asciiTheme="minorHAnsi" w:hAnsiTheme="minorHAnsi" w:cstheme="minorHAnsi"/>
          <w:i/>
          <w:sz w:val="22"/>
          <w:szCs w:val="22"/>
        </w:rPr>
      </w:pPr>
      <w:r w:rsidRPr="00EC0ACD">
        <w:rPr>
          <w:rFonts w:asciiTheme="minorHAnsi" w:hAnsiTheme="minorHAnsi" w:cstheme="minorHAnsi"/>
          <w:iCs/>
          <w:sz w:val="22"/>
          <w:szCs w:val="22"/>
        </w:rPr>
        <w:t xml:space="preserve">Jaap Haasnoot </w:t>
      </w:r>
      <w:r w:rsidR="00B40E61">
        <w:rPr>
          <w:rFonts w:asciiTheme="minorHAnsi" w:hAnsiTheme="minorHAnsi" w:cstheme="minorHAnsi"/>
          <w:iCs/>
          <w:sz w:val="22"/>
          <w:szCs w:val="22"/>
        </w:rPr>
        <w:t>(</w:t>
      </w:r>
      <w:r w:rsidRPr="00EC0ACD">
        <w:rPr>
          <w:rFonts w:asciiTheme="minorHAnsi" w:hAnsiTheme="minorHAnsi" w:cstheme="minorHAnsi"/>
          <w:iCs/>
          <w:sz w:val="22"/>
          <w:szCs w:val="22"/>
        </w:rPr>
        <w:t>Goud</w:t>
      </w:r>
      <w:r w:rsidR="00B40E61">
        <w:rPr>
          <w:rFonts w:asciiTheme="minorHAnsi" w:hAnsiTheme="minorHAnsi" w:cstheme="minorHAnsi"/>
          <w:iCs/>
          <w:sz w:val="22"/>
          <w:szCs w:val="22"/>
        </w:rPr>
        <w:t>)</w:t>
      </w:r>
    </w:p>
    <w:p w14:paraId="2984EB97" w14:textId="582A574F" w:rsidR="00425693" w:rsidRPr="00B40E61" w:rsidRDefault="00425693" w:rsidP="00821271">
      <w:pPr>
        <w:numPr>
          <w:ilvl w:val="0"/>
          <w:numId w:val="1"/>
        </w:numPr>
        <w:tabs>
          <w:tab w:val="clear" w:pos="1065"/>
        </w:tabs>
        <w:spacing w:line="240" w:lineRule="auto"/>
        <w:ind w:hanging="1065"/>
        <w:rPr>
          <w:rFonts w:asciiTheme="minorHAnsi" w:hAnsiTheme="minorHAnsi" w:cstheme="minorHAnsi"/>
          <w:i/>
          <w:sz w:val="22"/>
          <w:szCs w:val="22"/>
        </w:rPr>
      </w:pPr>
      <w:r w:rsidRPr="00EC0ACD">
        <w:rPr>
          <w:rFonts w:asciiTheme="minorHAnsi" w:hAnsiTheme="minorHAnsi" w:cstheme="minorHAnsi"/>
          <w:iCs/>
          <w:sz w:val="22"/>
          <w:szCs w:val="22"/>
        </w:rPr>
        <w:t xml:space="preserve">Rien Lutmers </w:t>
      </w:r>
      <w:r w:rsidR="00B40E61">
        <w:rPr>
          <w:rFonts w:asciiTheme="minorHAnsi" w:hAnsiTheme="minorHAnsi" w:cstheme="minorHAnsi"/>
          <w:iCs/>
          <w:sz w:val="22"/>
          <w:szCs w:val="22"/>
        </w:rPr>
        <w:t>(</w:t>
      </w:r>
      <w:r w:rsidRPr="00EC0ACD">
        <w:rPr>
          <w:rFonts w:asciiTheme="minorHAnsi" w:hAnsiTheme="minorHAnsi" w:cstheme="minorHAnsi"/>
          <w:iCs/>
          <w:sz w:val="22"/>
          <w:szCs w:val="22"/>
        </w:rPr>
        <w:t>Groep JA21</w:t>
      </w:r>
      <w:r w:rsidR="00B40E61">
        <w:rPr>
          <w:rFonts w:asciiTheme="minorHAnsi" w:hAnsiTheme="minorHAnsi" w:cstheme="minorHAnsi"/>
          <w:iCs/>
          <w:sz w:val="22"/>
          <w:szCs w:val="22"/>
        </w:rPr>
        <w:t>)</w:t>
      </w:r>
    </w:p>
    <w:p w14:paraId="3F505853" w14:textId="6B645B7F" w:rsidR="00B40E61" w:rsidRPr="00B40E61" w:rsidRDefault="00B40E61" w:rsidP="00821271">
      <w:pPr>
        <w:numPr>
          <w:ilvl w:val="0"/>
          <w:numId w:val="1"/>
        </w:numPr>
        <w:tabs>
          <w:tab w:val="clear" w:pos="1065"/>
        </w:tabs>
        <w:spacing w:line="240" w:lineRule="auto"/>
        <w:ind w:hanging="1065"/>
        <w:rPr>
          <w:rFonts w:asciiTheme="minorHAnsi" w:hAnsiTheme="minorHAnsi" w:cstheme="minorHAnsi"/>
          <w:i/>
          <w:sz w:val="22"/>
          <w:szCs w:val="22"/>
        </w:rPr>
      </w:pPr>
      <w:r>
        <w:rPr>
          <w:rFonts w:asciiTheme="minorHAnsi" w:hAnsiTheme="minorHAnsi" w:cstheme="minorHAnsi"/>
          <w:iCs/>
          <w:sz w:val="22"/>
          <w:szCs w:val="22"/>
        </w:rPr>
        <w:t>Metin Çelik (Denk)</w:t>
      </w:r>
    </w:p>
    <w:p w14:paraId="04170343" w14:textId="52F32C7F" w:rsidR="00B40E61" w:rsidRPr="00EC0ACD" w:rsidRDefault="00B40E61" w:rsidP="00821271">
      <w:pPr>
        <w:numPr>
          <w:ilvl w:val="0"/>
          <w:numId w:val="1"/>
        </w:numPr>
        <w:tabs>
          <w:tab w:val="clear" w:pos="1065"/>
        </w:tabs>
        <w:spacing w:line="240" w:lineRule="auto"/>
        <w:ind w:hanging="1065"/>
        <w:rPr>
          <w:rFonts w:asciiTheme="minorHAnsi" w:hAnsiTheme="minorHAnsi" w:cstheme="minorHAnsi"/>
          <w:i/>
          <w:sz w:val="22"/>
          <w:szCs w:val="22"/>
        </w:rPr>
      </w:pPr>
      <w:r>
        <w:rPr>
          <w:rFonts w:asciiTheme="minorHAnsi" w:hAnsiTheme="minorHAnsi" w:cstheme="minorHAnsi"/>
          <w:iCs/>
          <w:sz w:val="22"/>
          <w:szCs w:val="22"/>
        </w:rPr>
        <w:t>Ton van Rijnberk (Groep van Rijnberk)</w:t>
      </w:r>
    </w:p>
    <w:p w14:paraId="6B4ED2FC" w14:textId="77777777" w:rsidR="00425693" w:rsidRPr="00EC0ACD" w:rsidRDefault="00425693" w:rsidP="00821271">
      <w:pPr>
        <w:spacing w:line="240" w:lineRule="auto"/>
        <w:rPr>
          <w:rFonts w:asciiTheme="minorHAnsi" w:hAnsiTheme="minorHAnsi" w:cstheme="minorHAnsi"/>
          <w:i/>
          <w:sz w:val="22"/>
          <w:szCs w:val="22"/>
        </w:rPr>
      </w:pPr>
    </w:p>
    <w:p w14:paraId="4A010EE9" w14:textId="77777777" w:rsidR="00425693" w:rsidRPr="00EC0ACD" w:rsidRDefault="00425693" w:rsidP="00821271">
      <w:pPr>
        <w:spacing w:line="240" w:lineRule="auto"/>
        <w:rPr>
          <w:rFonts w:asciiTheme="minorHAnsi" w:hAnsiTheme="minorHAnsi" w:cstheme="minorHAnsi"/>
          <w:sz w:val="22"/>
          <w:szCs w:val="22"/>
        </w:rPr>
      </w:pPr>
    </w:p>
    <w:p w14:paraId="25A5DE88" w14:textId="77777777" w:rsidR="00425693" w:rsidRPr="00EC0ACD" w:rsidRDefault="00425693" w:rsidP="00821271">
      <w:pPr>
        <w:spacing w:line="240" w:lineRule="auto"/>
        <w:rPr>
          <w:rFonts w:asciiTheme="minorHAnsi" w:hAnsiTheme="minorHAnsi" w:cstheme="minorHAnsi"/>
          <w:sz w:val="22"/>
          <w:szCs w:val="22"/>
        </w:rPr>
      </w:pPr>
    </w:p>
    <w:p w14:paraId="261A09AD" w14:textId="77777777" w:rsidR="00D25517" w:rsidRPr="00EC0ACD" w:rsidRDefault="00D25517" w:rsidP="00821271">
      <w:pPr>
        <w:spacing w:line="240" w:lineRule="auto"/>
        <w:rPr>
          <w:rFonts w:asciiTheme="minorHAnsi" w:hAnsiTheme="minorHAnsi" w:cstheme="minorHAnsi"/>
          <w:sz w:val="22"/>
          <w:szCs w:val="22"/>
        </w:rPr>
      </w:pPr>
    </w:p>
    <w:sectPr w:rsidR="00D25517" w:rsidRPr="00EC0ACD" w:rsidSect="0002525F">
      <w:pgSz w:w="11906" w:h="16838"/>
      <w:pgMar w:top="709"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ft">
    <w:altName w:val="Calibri"/>
    <w:charset w:val="00"/>
    <w:family w:val="swiss"/>
    <w:pitch w:val="variable"/>
    <w:sig w:usb0="A00000AF" w:usb1="5000214A" w:usb2="0000001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D0321"/>
    <w:multiLevelType w:val="hybridMultilevel"/>
    <w:tmpl w:val="7602AA1A"/>
    <w:lvl w:ilvl="0" w:tplc="3F2035B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15:restartNumberingAfterBreak="0">
    <w:nsid w:val="6E4D418D"/>
    <w:multiLevelType w:val="hybridMultilevel"/>
    <w:tmpl w:val="FC3C4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3E"/>
    <w:rsid w:val="0002525F"/>
    <w:rsid w:val="00151C01"/>
    <w:rsid w:val="00201872"/>
    <w:rsid w:val="002A4776"/>
    <w:rsid w:val="002B51B5"/>
    <w:rsid w:val="00425693"/>
    <w:rsid w:val="005B5686"/>
    <w:rsid w:val="00630436"/>
    <w:rsid w:val="0081223A"/>
    <w:rsid w:val="00821271"/>
    <w:rsid w:val="00A10EAB"/>
    <w:rsid w:val="00AA6B99"/>
    <w:rsid w:val="00B40E61"/>
    <w:rsid w:val="00B53AAA"/>
    <w:rsid w:val="00BE5BAC"/>
    <w:rsid w:val="00C75827"/>
    <w:rsid w:val="00D25517"/>
    <w:rsid w:val="00E435E5"/>
    <w:rsid w:val="00EC0ACD"/>
    <w:rsid w:val="00F1133E"/>
    <w:rsid w:val="00FB45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2BB1"/>
  <w15:chartTrackingRefBased/>
  <w15:docId w15:val="{06FDBE39-E561-4EE5-9F77-B017CE44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D]"/>
    <w:qFormat/>
    <w:rsid w:val="00425693"/>
    <w:pPr>
      <w:spacing w:after="0" w:line="284" w:lineRule="exact"/>
    </w:pPr>
    <w:rPr>
      <w:rFonts w:ascii="Arial" w:eastAsia="Times New Roman" w:hAnsi="Arial" w:cs="Times New Roman"/>
      <w:sz w:val="19"/>
      <w:szCs w:val="1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25693"/>
    <w:pPr>
      <w:spacing w:after="0" w:line="284" w:lineRule="exact"/>
    </w:pPr>
    <w:rPr>
      <w:rFonts w:ascii="Arial" w:eastAsia="Times New Roman" w:hAnsi="Arial" w:cs="Times New Roman"/>
      <w:sz w:val="20"/>
      <w:szCs w:val="18"/>
      <w:lang w:eastAsia="nl-NL"/>
    </w:rPr>
    <w:tblPr>
      <w:tblCellMar>
        <w:left w:w="0" w:type="dxa"/>
        <w:right w:w="0" w:type="dxa"/>
      </w:tblCellMar>
    </w:tblPr>
  </w:style>
  <w:style w:type="paragraph" w:styleId="Plattetekst">
    <w:name w:val="Body Text"/>
    <w:basedOn w:val="Standaard"/>
    <w:link w:val="PlattetekstChar"/>
    <w:rsid w:val="00425693"/>
    <w:pPr>
      <w:spacing w:line="280" w:lineRule="atLeast"/>
      <w:jc w:val="both"/>
    </w:pPr>
    <w:rPr>
      <w:rFonts w:ascii="Swift" w:hAnsi="Swift"/>
      <w:sz w:val="24"/>
      <w:szCs w:val="20"/>
    </w:rPr>
  </w:style>
  <w:style w:type="character" w:customStyle="1" w:styleId="PlattetekstChar">
    <w:name w:val="Platte tekst Char"/>
    <w:basedOn w:val="Standaardalinea-lettertype"/>
    <w:link w:val="Plattetekst"/>
    <w:rsid w:val="00425693"/>
    <w:rPr>
      <w:rFonts w:ascii="Swift" w:eastAsia="Times New Roman" w:hAnsi="Swift" w:cs="Times New Roman"/>
      <w:sz w:val="24"/>
      <w:szCs w:val="20"/>
      <w:lang w:eastAsia="nl-NL"/>
    </w:rPr>
  </w:style>
  <w:style w:type="paragraph" w:styleId="Lijstalinea">
    <w:name w:val="List Paragraph"/>
    <w:basedOn w:val="Standaard"/>
    <w:uiPriority w:val="34"/>
    <w:qFormat/>
    <w:rsid w:val="002B5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3396D5A1AC3438643B848DF773817" ma:contentTypeVersion="16" ma:contentTypeDescription="Een nieuw document maken." ma:contentTypeScope="" ma:versionID="a954961de77db66d2b09b6ce2ac4c8dc">
  <xsd:schema xmlns:xsd="http://www.w3.org/2001/XMLSchema" xmlns:xs="http://www.w3.org/2001/XMLSchema" xmlns:p="http://schemas.microsoft.com/office/2006/metadata/properties" xmlns:ns2="870d36c9-ca15-41f5-98e7-37acb39120e9" xmlns:ns3="3552fcd2-348f-4cd0-9a29-f145522a0238" targetNamespace="http://schemas.microsoft.com/office/2006/metadata/properties" ma:root="true" ma:fieldsID="6d2e5bff098caf73d0f0a70c2a8f0780" ns2:_="" ns3:_="">
    <xsd:import namespace="870d36c9-ca15-41f5-98e7-37acb39120e9"/>
    <xsd:import namespace="3552fcd2-348f-4cd0-9a29-f145522a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36c9-ca15-41f5-98e7-37acb3912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32fc712-2bd4-42e2-81dd-da25e1b169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52fcd2-348f-4cd0-9a29-f145522a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c057796-2213-4783-9410-1624eb053534}" ma:internalName="TaxCatchAll" ma:showField="CatchAllData" ma:web="3552fcd2-348f-4cd0-9a29-f145522a0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0d36c9-ca15-41f5-98e7-37acb39120e9">
      <Terms xmlns="http://schemas.microsoft.com/office/infopath/2007/PartnerControls"/>
    </lcf76f155ced4ddcb4097134ff3c332f>
    <TaxCatchAll xmlns="3552fcd2-348f-4cd0-9a29-f145522a0238" xsi:nil="true"/>
  </documentManagement>
</p:properties>
</file>

<file path=customXml/itemProps1.xml><?xml version="1.0" encoding="utf-8"?>
<ds:datastoreItem xmlns:ds="http://schemas.openxmlformats.org/officeDocument/2006/customXml" ds:itemID="{1CF60946-F0E0-4EF1-906B-E972DD52F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d36c9-ca15-41f5-98e7-37acb39120e9"/>
    <ds:schemaRef ds:uri="3552fcd2-348f-4cd0-9a29-f145522a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974C5-75C7-4014-9F80-E1361CA8BD08}">
  <ds:schemaRefs>
    <ds:schemaRef ds:uri="http://schemas.microsoft.com/sharepoint/v3/contenttype/forms"/>
  </ds:schemaRefs>
</ds:datastoreItem>
</file>

<file path=customXml/itemProps3.xml><?xml version="1.0" encoding="utf-8"?>
<ds:datastoreItem xmlns:ds="http://schemas.openxmlformats.org/officeDocument/2006/customXml" ds:itemID="{6FD3943F-B16E-4A07-831F-23288F6DB385}">
  <ds:schemaRef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3552fcd2-348f-4cd0-9a29-f145522a0238"/>
    <ds:schemaRef ds:uri="http://schemas.openxmlformats.org/package/2006/metadata/core-properties"/>
    <ds:schemaRef ds:uri="http://schemas.microsoft.com/office/infopath/2007/PartnerControls"/>
    <ds:schemaRef ds:uri="870d36c9-ca15-41f5-98e7-37acb39120e9"/>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760</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Lalta, VD</dc:creator>
  <cp:keywords/>
  <dc:description/>
  <cp:lastModifiedBy>Lalta, Vinesh</cp:lastModifiedBy>
  <cp:revision>22</cp:revision>
  <dcterms:created xsi:type="dcterms:W3CDTF">2022-10-10T12:53:00Z</dcterms:created>
  <dcterms:modified xsi:type="dcterms:W3CDTF">2022-10-11T17:46:00Z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0x0101009AD3396D5A1AC3438643B848DF773817</vt:lpwstr>
  </property>
  <property fmtid="{D5CDD505-2E9C-101B-9397-08002B2CF9AE}" pid="3" name="MediaServiceImageTags">
    <vt:lpwstr/>
  </property>
</Properties>
</file>