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Calibri" w:cs="Calibri" w:eastAsia="Calibri" w:hAnsi="Calibri"/>
        </w:rPr>
      </w:pPr>
      <w:r w:rsidDel="00000000" w:rsidR="00000000" w:rsidRPr="00000000">
        <w:rPr>
          <w:rFonts w:ascii="Calibri" w:cs="Calibri" w:eastAsia="Calibri" w:hAnsi="Calibri"/>
        </w:rPr>
        <w:drawing>
          <wp:inline distB="0" distT="0" distL="0" distR="0">
            <wp:extent cx="1036320" cy="60198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36320" cy="60198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i w:val="1"/>
        </w:rPr>
      </w:pPr>
      <w:r w:rsidDel="00000000" w:rsidR="00000000" w:rsidRPr="00000000">
        <w:rPr>
          <w:rFonts w:ascii="Calibri" w:cs="Calibri" w:eastAsia="Calibri" w:hAnsi="Calibri"/>
          <w:sz w:val="28"/>
          <w:szCs w:val="28"/>
          <w:rtl w:val="0"/>
        </w:rPr>
        <w:t xml:space="preserve">D66 Utrecht – Profiel gemeenteraadslid  </w:t>
      </w: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0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Algemeen</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Fonts w:ascii="Calibri" w:cs="Calibri" w:eastAsia="Calibri" w:hAnsi="Calibri"/>
          <w:rtl w:val="0"/>
        </w:rPr>
        <w:t xml:space="preserve">Een gemeenteraadslid van D66 vertegenwoordigt de inwoners van Utrecht op een integere, overtuigende en zichtbare manier. Een raadslid weet wat er speelt in de stad en brengt thema’s die aandacht verdienen onder de aandacht. Een raadslid staat open voor verandering, durft hierin initiatief te nemen en laat het progressieve, optimistische geluid van D66 duidelijk horen. </w:t>
      </w:r>
    </w:p>
    <w:p w:rsidR="00000000" w:rsidDel="00000000" w:rsidP="00000000" w:rsidRDefault="00000000" w:rsidRPr="00000000" w14:paraId="00000007">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Als publiek gezicht van D66 is een raadslid benaderbaar voor álle Utrechters: inwoners, ondernemers en (maatschappelijke) organisaties. Daarom onderhoudt een raadslid nauwe contacten met inwoners en leden, werkt constructief samen met andere gemeenteraadsleden en speelt een actieve rol binnen de politieke vereniging. </w:t>
      </w:r>
    </w:p>
    <w:p w:rsidR="00000000" w:rsidDel="00000000" w:rsidP="00000000" w:rsidRDefault="00000000" w:rsidRPr="00000000" w14:paraId="00000008">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Verantwoordelijkheden</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Het raadslid </w:t>
      </w:r>
    </w:p>
    <w:p w:rsidR="00000000" w:rsidDel="00000000" w:rsidP="00000000" w:rsidRDefault="00000000" w:rsidRPr="00000000" w14:paraId="0000000A">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vertegenwoordigt de kiezers van D66 in de gemeenteraad.</w:t>
      </w:r>
    </w:p>
    <w:p w:rsidR="00000000" w:rsidDel="00000000" w:rsidP="00000000" w:rsidRDefault="00000000" w:rsidRPr="00000000" w14:paraId="0000000B">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staat in contact met de samenleving, het college en de overige leden van de raad.  </w:t>
      </w:r>
    </w:p>
    <w:p w:rsidR="00000000" w:rsidDel="00000000" w:rsidP="00000000" w:rsidRDefault="00000000" w:rsidRPr="00000000" w14:paraId="0000000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controleert het college op onafhankelijke wijze.</w:t>
      </w:r>
    </w:p>
    <w:p w:rsidR="00000000" w:rsidDel="00000000" w:rsidP="00000000" w:rsidRDefault="00000000" w:rsidRPr="00000000" w14:paraId="0000000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is kaderstellend. </w:t>
      </w:r>
    </w:p>
    <w:p w:rsidR="00000000" w:rsidDel="00000000" w:rsidP="00000000" w:rsidRDefault="00000000" w:rsidRPr="00000000" w14:paraId="0000000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zorgt dat de belangrijke thema’s uit de stad op de agenda van de raad komen en stelt daarbij prioriteiten.  </w:t>
      </w:r>
    </w:p>
    <w:p w:rsidR="00000000" w:rsidDel="00000000" w:rsidP="00000000" w:rsidRDefault="00000000" w:rsidRPr="00000000" w14:paraId="0000000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vormt zich een goed onderbouwde mening over vraagstukken die in de raad behandeld worden.  </w:t>
      </w:r>
    </w:p>
    <w:p w:rsidR="00000000" w:rsidDel="00000000" w:rsidP="00000000" w:rsidRDefault="00000000" w:rsidRPr="00000000" w14:paraId="0000001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geeft richting aan het beleid en laat zich hierbij leiden door het gedachtegoed en verkiezingsprogramma van D66</w:t>
      </w:r>
    </w:p>
    <w:p w:rsidR="00000000" w:rsidDel="00000000" w:rsidP="00000000" w:rsidRDefault="00000000" w:rsidRPr="00000000" w14:paraId="00000011">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legt verantwoording af voor het eigen functioneren.  </w:t>
      </w:r>
    </w:p>
    <w:p w:rsidR="00000000" w:rsidDel="00000000" w:rsidP="00000000" w:rsidRDefault="00000000" w:rsidRPr="00000000" w14:paraId="0000001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speelt een actieve rol binnen D66 Utrecht, bijvoorbeeld in werkgroepen.</w:t>
      </w:r>
    </w:p>
    <w:p w:rsidR="00000000" w:rsidDel="00000000" w:rsidP="00000000" w:rsidRDefault="00000000" w:rsidRPr="00000000" w14:paraId="0000001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voert actief campagne voor D66, zowel tijdens de campagne als gedurende de raadsperiode.</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Ervaring, vereisten en competentieprofiel</w:t>
      </w:r>
      <w:r w:rsidDel="00000000" w:rsidR="00000000" w:rsidRPr="00000000">
        <w:rPr>
          <w:rtl w:val="0"/>
        </w:rPr>
      </w:r>
    </w:p>
    <w:p w:rsidR="00000000" w:rsidDel="00000000" w:rsidP="00000000" w:rsidRDefault="00000000" w:rsidRPr="00000000" w14:paraId="00000016">
      <w:pPr>
        <w:spacing w:after="240" w:before="240" w:line="240" w:lineRule="auto"/>
        <w:rPr>
          <w:rFonts w:ascii="Calibri" w:cs="Calibri" w:eastAsia="Calibri" w:hAnsi="Calibri"/>
          <w:b w:val="1"/>
        </w:rPr>
      </w:pPr>
      <w:r w:rsidDel="00000000" w:rsidR="00000000" w:rsidRPr="00000000">
        <w:rPr>
          <w:rFonts w:ascii="Calibri" w:cs="Calibri" w:eastAsia="Calibri" w:hAnsi="Calibri"/>
          <w:rtl w:val="0"/>
        </w:rPr>
        <w:t xml:space="preserve">Het raadslid heeft aantoonbare affiniteit met politiek, beschikt over politieke ervaring of een breed maatschappelijk netwerk en kent de stad goed. Als dit niet het geval is, weet het raadslid zich dit snel eigen te maken. De professionele en persoonlijke ervaring sluiten aan bij het gedachtegoed en het verkiezingsprogramma van D66 Utrecht, en deze kennis wordt effectief ingezet binnen het gemeenteraadswerk. Een raadslid voelt zich comfortabel in het publieke debat, beschikt over uitstekende communicatieve vaardigheden en weet het verhaal van D66 overtuigend en begrijpelijk te vertellen.</w:t>
      </w: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Competenties</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Leervermogen.</w:t>
      </w:r>
      <w:r w:rsidDel="00000000" w:rsidR="00000000" w:rsidRPr="00000000">
        <w:rPr>
          <w:rFonts w:ascii="Calibri" w:cs="Calibri" w:eastAsia="Calibri" w:hAnsi="Calibri"/>
          <w:rtl w:val="0"/>
        </w:rPr>
        <w:t xml:space="preserve"> Een D66 raadslid staat open voor nieuwe informatie, neemt dit gemakkelijk op en past deze toe. Durft te reflecteren op hun eigen rol en functioneren en kijkt waar het nog beter kan.</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Visie.</w:t>
      </w:r>
      <w:r w:rsidDel="00000000" w:rsidR="00000000" w:rsidRPr="00000000">
        <w:rPr>
          <w:rFonts w:ascii="Calibri" w:cs="Calibri" w:eastAsia="Calibri" w:hAnsi="Calibri"/>
          <w:rtl w:val="0"/>
        </w:rPr>
        <w:t xml:space="preserve"> Een D66 raadslid is in staat zaken in een breder kader te zetten. Kan conceptueel en beleidsmatig denken met daarbij de lange termijn voor ogen. Vertaalt externe ontwikkelingen in een sociaalliberale visie voor de samenleving en D66.</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Netwerkgerichtheid.</w:t>
      </w:r>
      <w:r w:rsidDel="00000000" w:rsidR="00000000" w:rsidRPr="00000000">
        <w:rPr>
          <w:rFonts w:ascii="Calibri" w:cs="Calibri" w:eastAsia="Calibri" w:hAnsi="Calibri"/>
          <w:rtl w:val="0"/>
        </w:rPr>
        <w:t xml:space="preserve"> Een D66 raadslid kan goed werken in teamverband en bouwt relaties op binnen en buiten de gemeenteraad. Onderhoudt de relaties en benut ze om doelen te bereiken. Een raadslid legt gemakkelijk contacten, staat open voor kennismaking met nieuwe mensen en is toegankelijk.</w:t>
      </w:r>
    </w:p>
    <w:p w:rsidR="00000000" w:rsidDel="00000000" w:rsidP="00000000" w:rsidRDefault="00000000" w:rsidRPr="00000000" w14:paraId="0000001D">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Transparant en integer.</w:t>
      </w:r>
      <w:r w:rsidDel="00000000" w:rsidR="00000000" w:rsidRPr="00000000">
        <w:rPr>
          <w:rFonts w:ascii="Calibri" w:cs="Calibri" w:eastAsia="Calibri" w:hAnsi="Calibri"/>
          <w:rtl w:val="0"/>
        </w:rPr>
        <w:t xml:space="preserve"> Een D66 raadslid is transparant en integer en zich bewust van de kwetsbare politieke omgeving en de voorbeeldfunctie die ze vervult.</w:t>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Overtuigingskracht.</w:t>
      </w:r>
      <w:r w:rsidDel="00000000" w:rsidR="00000000" w:rsidRPr="00000000">
        <w:rPr>
          <w:rFonts w:ascii="Calibri" w:cs="Calibri" w:eastAsia="Calibri" w:hAnsi="Calibri"/>
          <w:rtl w:val="0"/>
        </w:rPr>
        <w:t xml:space="preserve"> Een D66 raadslid slaagt erin anderen te overtuigen van een idee, plan of standpunt en kan anderen hier enthousiast voor maken. Debatvaardigheden zijn hier een onderdeel van.</w:t>
      </w: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Ondernemerschap.</w:t>
      </w:r>
      <w:r w:rsidDel="00000000" w:rsidR="00000000" w:rsidRPr="00000000">
        <w:rPr>
          <w:rFonts w:ascii="Calibri" w:cs="Calibri" w:eastAsia="Calibri" w:hAnsi="Calibri"/>
          <w:rtl w:val="0"/>
        </w:rPr>
        <w:t xml:space="preserve"> Een D66 raadslid ziet kansen en mogelijkheden. Neemt zelf initiatief, ziet bedreigingen als kansen en haakt onmiddellijk in op nieuwe ontwikkelingen. Een raadslid komt met vernieuwende ideeën en oplossingen</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en weet hoe je daar beleid van kan maken.</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Verbinder</w:t>
      </w:r>
      <w:r w:rsidDel="00000000" w:rsidR="00000000" w:rsidRPr="00000000">
        <w:rPr>
          <w:rFonts w:ascii="Calibri" w:cs="Calibri" w:eastAsia="Calibri" w:hAnsi="Calibri"/>
          <w:rtl w:val="0"/>
        </w:rPr>
        <w:t xml:space="preserve">: Een D66 raadslid staat midden in de maatschappij en beschikt over uitstekende antennes voor wat er in de samenleving speelt. Een raadslid maakt hierbij verbinding met inwoners, organisaties en D66-leden in de stad en inspireert hen. </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Betrokken: </w:t>
      </w:r>
      <w:r w:rsidDel="00000000" w:rsidR="00000000" w:rsidRPr="00000000">
        <w:rPr>
          <w:rFonts w:ascii="Calibri" w:cs="Calibri" w:eastAsia="Calibri" w:hAnsi="Calibri"/>
          <w:rtl w:val="0"/>
        </w:rPr>
        <w:t xml:space="preserve">Een D66 raadslid heeft een actieve rol binnen de afdeling. Dit betekent dat het raadslid aansluit bij werkgroepen, aanwezig is bij relevante activiteiten en campagne voert tijdens de verkiezingen en daarna.</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Politieke sensitiviteit</w:t>
      </w:r>
      <w:r w:rsidDel="00000000" w:rsidR="00000000" w:rsidRPr="00000000">
        <w:rPr>
          <w:rFonts w:ascii="Calibri" w:cs="Calibri" w:eastAsia="Calibri" w:hAnsi="Calibri"/>
          <w:rtl w:val="0"/>
        </w:rPr>
        <w:t xml:space="preserve">: Een D66 raadslid kan zich verplaatsen in het politieke speelveld, kan de complexe belangen onderkennen waar stakeholders mee geconfronteerd worden en kan de politieke haalbaarheid van voorstellen inschatten. </w:t>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De fractie</w:t>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Fonts w:ascii="Calibri" w:cs="Calibri" w:eastAsia="Calibri" w:hAnsi="Calibri"/>
          <w:rtl w:val="0"/>
        </w:rPr>
        <w:t xml:space="preserve">Bovenstaand profiel geldt voor elk raadslid afzonderlijk. De competenties en expertise van elk raadslid kunnen echter verschillen. Bij de selectie van raadsleden wordt gekeken naar een zo divers mogelijk team. Daarom zal er aandacht zijn voor uiteenlopende competenties om tot een zo breed mogelijke spreiding van expertises binnen de fractie te komen.</w:t>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Fonts w:ascii="Calibri" w:cs="Calibri" w:eastAsia="Calibri" w:hAnsi="Calibri"/>
          <w:rtl w:val="0"/>
        </w:rPr>
        <w:t xml:space="preserve">Diversiteit staat hoog in het vaandel van D66. We streven naar een fractie waarin dit is terug te zien. Het gaat hierbij om diversiteit op het gebied van onder andere leeftijd, gender, culturele, geografische en sociale achtergrond, competenties en ervaring. Een goede balans tussen overtuigingskracht en relativering, lange (termijn) visie en actie, verbinden en uitdagen.</w:t>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Fonts w:ascii="Calibri" w:cs="Calibri" w:eastAsia="Calibri" w:hAnsi="Calibri"/>
          <w:rtl w:val="0"/>
        </w:rPr>
        <w:t xml:space="preserve">De fractie fungeert als team, goede samenwerking onderling is daarbij vanzelfsprekend. Het team straalt uit dat ze benaderbaar en ambitieus is.</w:t>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Tot slot</w:t>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Fonts w:ascii="Calibri" w:cs="Calibri" w:eastAsia="Calibri" w:hAnsi="Calibri"/>
          <w:rtl w:val="0"/>
        </w:rPr>
        <w:t xml:space="preserve">Kandidaten dienen op het moment van sluiting van de kandidaatstelling minimaal een half jaar lid te zijn van D66. In uitzonderlijke gevallen kan dispensatie worden verkregen van het landelijk bestuur. Kandidaten dienen tevens te voldoen aan de wettelijke eisen, hebben aan de contributieverplichtingen voldaan en zijn de volledige raadsperiode beschikbaar. </w:t>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40" w:lineRule="auto"/>
        <w:rPr/>
      </w:pPr>
      <w:r w:rsidDel="00000000" w:rsidR="00000000" w:rsidRPr="00000000">
        <w:rPr>
          <w:rFonts w:ascii="Calibri" w:cs="Calibri" w:eastAsia="Calibri" w:hAnsi="Calibri"/>
          <w:rtl w:val="0"/>
        </w:rPr>
        <w:t xml:space="preserve">Een D66 raadslid moet beschikken over voldoende tijd voor het uitvoeren van de taken als raadslid en kan flexibel met deze tijd omgaan. Het raadswerk neemt 20 tot 30 uur per week in beslag. Deze uren vinden plaats op onregelmatige tijden, zowel overdag, ‘s avonds als in het weekend. Een raadslid ontvangt een onkostenvergoeding. Raadsleden hebben wettelijk recht op verlof om hun functie uit te kunnen oefenen, ongeacht of zij werkzaam zijn bij de overheid, het onderwijs of het bedrijfsleven.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