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D4E6" w14:textId="3B4B8E98" w:rsidR="00A9204E" w:rsidRPr="007C2F7D" w:rsidRDefault="00B2121E">
      <w:pPr>
        <w:rPr>
          <w:b/>
          <w:bCs/>
        </w:rPr>
      </w:pPr>
      <w:r w:rsidRPr="007C2F7D">
        <w:rPr>
          <w:b/>
          <w:bCs/>
        </w:rPr>
        <w:t>Rekenvoorbeelden leefgeld ontheemde Oekraïners.</w:t>
      </w:r>
      <w:r w:rsidR="000B7702">
        <w:rPr>
          <w:b/>
          <w:bCs/>
        </w:rPr>
        <w:t xml:space="preserve"> </w:t>
      </w:r>
    </w:p>
    <w:p w14:paraId="6970A9E5" w14:textId="2232968E" w:rsidR="00B2121E" w:rsidRDefault="00B2121E"/>
    <w:p w14:paraId="7691983B" w14:textId="77777777" w:rsidR="00B2121E" w:rsidRDefault="00B2121E" w:rsidP="00B2121E"/>
    <w:p w14:paraId="23042FA1" w14:textId="3C5B83BD" w:rsidR="00B2121E" w:rsidRPr="007C2F7D" w:rsidRDefault="00B2121E" w:rsidP="00B2121E">
      <w:pPr>
        <w:rPr>
          <w:b/>
          <w:bCs/>
        </w:rPr>
      </w:pPr>
      <w:r w:rsidRPr="007C2F7D">
        <w:rPr>
          <w:b/>
          <w:bCs/>
        </w:rPr>
        <w:t>I .     Ongehuwde moeder met 2 kinderen in bijstand:</w:t>
      </w:r>
    </w:p>
    <w:p w14:paraId="1DD9BACF" w14:textId="496C0880" w:rsidR="00B2121E" w:rsidRDefault="00B2121E" w:rsidP="00B2121E">
      <w:r>
        <w:t>Leeftijd kinderen 4 en 6 jaar.</w:t>
      </w:r>
    </w:p>
    <w:p w14:paraId="508F05D8" w14:textId="4B0E4C93" w:rsidR="00B2121E" w:rsidRDefault="00B2121E" w:rsidP="00B2121E">
      <w:r>
        <w:t>Huurhuis met 595,00 huur per maand</w:t>
      </w:r>
      <w:r w:rsidR="00C037C9">
        <w:t>.</w:t>
      </w:r>
    </w:p>
    <w:p w14:paraId="0CFD1BB1" w14:textId="651BFA50" w:rsidR="00B2121E" w:rsidRDefault="00B2121E" w:rsidP="00B2121E"/>
    <w:p w14:paraId="7D5EC4EC" w14:textId="7E9C71EC" w:rsidR="00B2121E" w:rsidRDefault="00B2121E" w:rsidP="00B2121E">
      <w:r>
        <w:t>Per maand bijstand incl. vakantiegeld</w:t>
      </w:r>
      <w:r>
        <w:tab/>
      </w:r>
      <w:r>
        <w:tab/>
      </w:r>
      <w:r>
        <w:tab/>
      </w:r>
      <w:r>
        <w:tab/>
      </w:r>
      <w:r>
        <w:tab/>
      </w:r>
      <w:r>
        <w:tab/>
        <w:t>1.091,71 netto</w:t>
      </w:r>
    </w:p>
    <w:p w14:paraId="52CB78B9" w14:textId="1E8CEFB2" w:rsidR="00C037C9" w:rsidRDefault="00C037C9" w:rsidP="00B2121E">
      <w:r>
        <w:t>Huurtoeslag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303,00 netto</w:t>
      </w:r>
    </w:p>
    <w:p w14:paraId="1FD4323E" w14:textId="2A0260DC" w:rsidR="00C037C9" w:rsidRDefault="00C037C9" w:rsidP="00B2121E">
      <w:r>
        <w:t>Kind gebonden budget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467,00 netto</w:t>
      </w:r>
    </w:p>
    <w:p w14:paraId="384AAE17" w14:textId="620EF455" w:rsidR="00C037C9" w:rsidRDefault="00C037C9" w:rsidP="00B2121E">
      <w:r>
        <w:t>Zorgtoeslag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111,00 netto</w:t>
      </w:r>
    </w:p>
    <w:p w14:paraId="72C04ECC" w14:textId="3BA5A9B0" w:rsidR="00C037C9" w:rsidRDefault="00C037C9" w:rsidP="00B2121E">
      <w:r>
        <w:t>Kinderbijslag kin 1. 230,69 per kw</w:t>
      </w:r>
      <w:r w:rsidR="00D96CB5">
        <w:t>artaal</w:t>
      </w:r>
      <w:r>
        <w:t xml:space="preserve"> en kind 2. 280,13 per kw</w:t>
      </w:r>
      <w:r w:rsidR="00D96CB5">
        <w:t>a</w:t>
      </w:r>
      <w:r w:rsidR="00426EAB">
        <w:t>r</w:t>
      </w:r>
      <w:r w:rsidR="00D96CB5">
        <w:t>taal</w:t>
      </w:r>
    </w:p>
    <w:p w14:paraId="30A85604" w14:textId="76BBF38A" w:rsidR="00C037C9" w:rsidRDefault="00C037C9" w:rsidP="00B2121E">
      <w:r>
        <w:t>Dit is per maand 510,82 gedeeld door 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170,27 netto</w:t>
      </w:r>
    </w:p>
    <w:p w14:paraId="03C83B08" w14:textId="4B09EF43" w:rsidR="00D96CB5" w:rsidRDefault="00F7367A" w:rsidP="00B2121E">
      <w:r>
        <w:t xml:space="preserve">Bijzondere bijstand Meedoen regeling 3x100 : 12 </w:t>
      </w:r>
      <w:r w:rsidR="00D96CB5">
        <w:tab/>
      </w:r>
      <w:r>
        <w:tab/>
      </w:r>
      <w:r>
        <w:tab/>
      </w:r>
      <w:r>
        <w:tab/>
        <w:t xml:space="preserve">     25,00 netto</w:t>
      </w:r>
    </w:p>
    <w:p w14:paraId="237AE11B" w14:textId="2D30886C" w:rsidR="00C037C9" w:rsidRDefault="00C037C9" w:rsidP="00B2121E">
      <w:r>
        <w:t xml:space="preserve">Totaal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2.1</w:t>
      </w:r>
      <w:r w:rsidR="00F7367A">
        <w:t>67</w:t>
      </w:r>
      <w:r>
        <w:t>,98 netto</w:t>
      </w:r>
    </w:p>
    <w:p w14:paraId="44EC5450" w14:textId="396B67F1" w:rsidR="008D1769" w:rsidRDefault="008D1769" w:rsidP="00B2121E"/>
    <w:p w14:paraId="687F4B16" w14:textId="52D80FA7" w:rsidR="008D1769" w:rsidRDefault="008D1769" w:rsidP="00B2121E">
      <w:r>
        <w:t>Bron: Proefberekening toeslagen Ministerie van Financiën.</w:t>
      </w:r>
    </w:p>
    <w:p w14:paraId="5925D126" w14:textId="45DD5FCC" w:rsidR="00C037C9" w:rsidRDefault="00C037C9" w:rsidP="00B2121E"/>
    <w:p w14:paraId="58B0DEB0" w14:textId="145BEE04" w:rsidR="008D1769" w:rsidRDefault="008D1769" w:rsidP="00B2121E"/>
    <w:p w14:paraId="25C6CE65" w14:textId="7878B970" w:rsidR="008D1769" w:rsidRDefault="008D1769" w:rsidP="00B2121E">
      <w:r>
        <w:t>Vaste lasten:</w:t>
      </w:r>
    </w:p>
    <w:p w14:paraId="4A6EFA38" w14:textId="2E1D87A7" w:rsidR="008D1769" w:rsidRDefault="008D1769" w:rsidP="00B2121E">
      <w:r>
        <w:t>Huur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595,00 netto</w:t>
      </w:r>
    </w:p>
    <w:p w14:paraId="3DE9E450" w14:textId="68122327" w:rsidR="008D1769" w:rsidRDefault="008D1769" w:rsidP="00B2121E">
      <w:r>
        <w:t>Ziektekostenverzekering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135,00 netto</w:t>
      </w:r>
    </w:p>
    <w:p w14:paraId="1ADB8688" w14:textId="6BA3D4DA" w:rsidR="008D1769" w:rsidRDefault="008D1769" w:rsidP="00B2121E">
      <w:r>
        <w:t>Energie en water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200,00 netto</w:t>
      </w:r>
    </w:p>
    <w:p w14:paraId="0729A8F5" w14:textId="4BCE4586" w:rsidR="008D1769" w:rsidRDefault="008D1769" w:rsidP="00B2121E">
      <w:r>
        <w:t>Verzekeringen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100,00 netto</w:t>
      </w:r>
    </w:p>
    <w:p w14:paraId="434DF5C7" w14:textId="15E2E4F9" w:rsidR="008D1769" w:rsidRDefault="008D1769" w:rsidP="00B2121E">
      <w:r>
        <w:t>Internet/TV/abonnementen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100,00 netto</w:t>
      </w:r>
    </w:p>
    <w:p w14:paraId="091ED27A" w14:textId="11C66C91" w:rsidR="00F7367A" w:rsidRDefault="00F7367A" w:rsidP="00B2121E">
      <w:r>
        <w:t>Eigenrisico Ziektekostenverzekering 385 : 12 dus per maandag</w:t>
      </w:r>
      <w:r>
        <w:tab/>
      </w:r>
      <w:r>
        <w:tab/>
      </w:r>
      <w:r>
        <w:tab/>
        <w:t xml:space="preserve">     32,08 netto</w:t>
      </w:r>
    </w:p>
    <w:p w14:paraId="178129D7" w14:textId="59ABF2B1" w:rsidR="00C037C9" w:rsidRDefault="008D1769" w:rsidP="00B2121E">
      <w:r>
        <w:t>Totaal</w:t>
      </w:r>
      <w:r>
        <w:tab/>
      </w:r>
      <w:r>
        <w:tab/>
      </w:r>
      <w:r w:rsidR="0049129E">
        <w:tab/>
      </w:r>
      <w:r w:rsidR="0049129E">
        <w:tab/>
      </w:r>
      <w:r w:rsidR="0049129E">
        <w:tab/>
      </w:r>
      <w:r w:rsidR="0049129E">
        <w:tab/>
      </w:r>
      <w:r w:rsidR="0049129E">
        <w:tab/>
      </w:r>
      <w:r w:rsidR="0049129E">
        <w:tab/>
      </w:r>
      <w:r w:rsidR="0049129E">
        <w:tab/>
      </w:r>
      <w:r w:rsidR="0049129E">
        <w:tab/>
        <w:t>1.1</w:t>
      </w:r>
      <w:r w:rsidR="00F7367A">
        <w:t>62</w:t>
      </w:r>
      <w:r w:rsidR="0049129E">
        <w:t>,0</w:t>
      </w:r>
      <w:r w:rsidR="00F7367A">
        <w:t>8</w:t>
      </w:r>
      <w:r w:rsidR="0049129E">
        <w:t xml:space="preserve"> netto</w:t>
      </w:r>
    </w:p>
    <w:p w14:paraId="43A26ECD" w14:textId="49818936" w:rsidR="0049129E" w:rsidRDefault="0049129E" w:rsidP="00B2121E"/>
    <w:p w14:paraId="0979B530" w14:textId="454E2ED2" w:rsidR="0049129E" w:rsidRPr="00483F2D" w:rsidRDefault="0049129E" w:rsidP="00B2121E">
      <w:pPr>
        <w:rPr>
          <w:b/>
          <w:bCs/>
        </w:rPr>
      </w:pPr>
      <w:r w:rsidRPr="00483F2D">
        <w:rPr>
          <w:b/>
          <w:bCs/>
        </w:rPr>
        <w:t>Beschikbaar</w:t>
      </w:r>
      <w:r w:rsidR="00F7367A">
        <w:rPr>
          <w:b/>
          <w:bCs/>
        </w:rPr>
        <w:t xml:space="preserve"> per maand:</w:t>
      </w:r>
      <w:r w:rsidRPr="00483F2D">
        <w:rPr>
          <w:b/>
          <w:bCs/>
        </w:rPr>
        <w:tab/>
      </w:r>
      <w:r w:rsidRPr="00483F2D">
        <w:rPr>
          <w:b/>
          <w:bCs/>
        </w:rPr>
        <w:tab/>
      </w:r>
      <w:r w:rsidRPr="00483F2D">
        <w:rPr>
          <w:b/>
          <w:bCs/>
        </w:rPr>
        <w:tab/>
      </w:r>
      <w:r w:rsidRPr="00483F2D">
        <w:rPr>
          <w:b/>
          <w:bCs/>
        </w:rPr>
        <w:tab/>
      </w:r>
      <w:r w:rsidRPr="00483F2D">
        <w:rPr>
          <w:b/>
          <w:bCs/>
        </w:rPr>
        <w:tab/>
      </w:r>
      <w:r w:rsidRPr="00483F2D">
        <w:rPr>
          <w:b/>
          <w:bCs/>
        </w:rPr>
        <w:tab/>
      </w:r>
      <w:r w:rsidRPr="00483F2D">
        <w:rPr>
          <w:b/>
          <w:bCs/>
        </w:rPr>
        <w:tab/>
        <w:t>1.0</w:t>
      </w:r>
      <w:r w:rsidR="00F7367A">
        <w:rPr>
          <w:b/>
          <w:bCs/>
        </w:rPr>
        <w:t>05,90</w:t>
      </w:r>
      <w:r w:rsidRPr="00483F2D">
        <w:rPr>
          <w:b/>
          <w:bCs/>
        </w:rPr>
        <w:t xml:space="preserve"> netto</w:t>
      </w:r>
    </w:p>
    <w:p w14:paraId="6C02108A" w14:textId="26416DC7" w:rsidR="0049129E" w:rsidRPr="00483F2D" w:rsidRDefault="0049129E" w:rsidP="00B2121E">
      <w:pPr>
        <w:rPr>
          <w:b/>
          <w:bCs/>
        </w:rPr>
      </w:pPr>
    </w:p>
    <w:p w14:paraId="371D37A5" w14:textId="76EC924D" w:rsidR="0049129E" w:rsidRDefault="0049129E" w:rsidP="00B2121E"/>
    <w:p w14:paraId="6CB57A3F" w14:textId="6D1E8EBF" w:rsidR="0049129E" w:rsidRPr="00483F2D" w:rsidRDefault="0049129E" w:rsidP="00B2121E">
      <w:pPr>
        <w:rPr>
          <w:b/>
          <w:bCs/>
        </w:rPr>
      </w:pPr>
      <w:r w:rsidRPr="00483F2D">
        <w:rPr>
          <w:b/>
          <w:bCs/>
        </w:rPr>
        <w:t>II. Dezelfde gezinssamenstelling ontheemde Oekraïners in bijv. Zaamslag of Koewacht:</w:t>
      </w:r>
    </w:p>
    <w:p w14:paraId="4857210F" w14:textId="519C1709" w:rsidR="0049129E" w:rsidRDefault="0049129E" w:rsidP="00B2121E"/>
    <w:p w14:paraId="66BC7ABC" w14:textId="6C7ACBFE" w:rsidR="007C2F7D" w:rsidRDefault="007C2F7D" w:rsidP="00B2121E">
      <w:r>
        <w:t>3 x 60,00 per week  is 180,00 per week</w:t>
      </w:r>
      <w:r w:rsidR="00091DA8">
        <w:t>.</w:t>
      </w:r>
      <w:r>
        <w:t xml:space="preserve"> </w:t>
      </w:r>
    </w:p>
    <w:p w14:paraId="6C2CA542" w14:textId="5068E148" w:rsidR="0049129E" w:rsidRPr="00483F2D" w:rsidRDefault="007C2F7D" w:rsidP="00B2121E">
      <w:pPr>
        <w:rPr>
          <w:b/>
          <w:bCs/>
        </w:rPr>
      </w:pPr>
      <w:r w:rsidRPr="00483F2D">
        <w:rPr>
          <w:b/>
          <w:bCs/>
        </w:rPr>
        <w:t xml:space="preserve"> Beschikbaar per maand 180 x 13 :3 </w:t>
      </w:r>
      <w:r w:rsidRPr="00483F2D">
        <w:rPr>
          <w:b/>
          <w:bCs/>
        </w:rPr>
        <w:tab/>
      </w:r>
      <w:r w:rsidRPr="00483F2D">
        <w:rPr>
          <w:b/>
          <w:bCs/>
        </w:rPr>
        <w:tab/>
        <w:t xml:space="preserve">  </w:t>
      </w:r>
      <w:r w:rsidRPr="00483F2D">
        <w:rPr>
          <w:b/>
          <w:bCs/>
        </w:rPr>
        <w:tab/>
      </w:r>
      <w:r w:rsidRPr="00483F2D">
        <w:rPr>
          <w:b/>
          <w:bCs/>
        </w:rPr>
        <w:tab/>
      </w:r>
      <w:r w:rsidRPr="00483F2D">
        <w:rPr>
          <w:b/>
          <w:bCs/>
        </w:rPr>
        <w:tab/>
      </w:r>
      <w:r w:rsidRPr="00483F2D">
        <w:rPr>
          <w:b/>
          <w:bCs/>
        </w:rPr>
        <w:tab/>
        <w:t xml:space="preserve">     780,00 netto</w:t>
      </w:r>
    </w:p>
    <w:p w14:paraId="62975AB3" w14:textId="637F732C" w:rsidR="007C2F7D" w:rsidRDefault="007C2F7D" w:rsidP="00B2121E"/>
    <w:p w14:paraId="2B723946" w14:textId="53FCE7AA" w:rsidR="007C2F7D" w:rsidRDefault="007C2F7D" w:rsidP="00B2121E">
      <w:r>
        <w:t>I</w:t>
      </w:r>
      <w:r w:rsidRPr="00483F2D">
        <w:rPr>
          <w:b/>
          <w:bCs/>
        </w:rPr>
        <w:t>II. Dezelfde gezinssamenstelling ontheemde Oekraïners in gem. Hulst:</w:t>
      </w:r>
    </w:p>
    <w:p w14:paraId="28503DC6" w14:textId="77777777" w:rsidR="00483F2D" w:rsidRDefault="00483F2D" w:rsidP="00B2121E"/>
    <w:p w14:paraId="2F2D1B35" w14:textId="54A3CD8D" w:rsidR="00483F2D" w:rsidRDefault="007C2F7D" w:rsidP="00B2121E">
      <w:r>
        <w:t>1 x 60</w:t>
      </w:r>
      <w:r w:rsidR="006D0611">
        <w:t>,00</w:t>
      </w:r>
      <w:r>
        <w:t xml:space="preserve"> + 2 x 15</w:t>
      </w:r>
      <w:r w:rsidR="006D0611">
        <w:t>,00</w:t>
      </w:r>
      <w:r>
        <w:t xml:space="preserve"> is 90</w:t>
      </w:r>
      <w:r w:rsidR="006D0611">
        <w:t>,00</w:t>
      </w:r>
      <w:r>
        <w:t xml:space="preserve"> per week.</w:t>
      </w:r>
    </w:p>
    <w:p w14:paraId="46352CE6" w14:textId="6B4BDC8B" w:rsidR="007C2F7D" w:rsidRDefault="007C2F7D" w:rsidP="00B2121E">
      <w:pPr>
        <w:rPr>
          <w:b/>
          <w:bCs/>
        </w:rPr>
      </w:pPr>
      <w:r w:rsidRPr="00483F2D">
        <w:rPr>
          <w:b/>
          <w:bCs/>
        </w:rPr>
        <w:t xml:space="preserve">Beschikbaar per maand 90 x 13 :3  </w:t>
      </w:r>
      <w:r w:rsidRPr="00483F2D">
        <w:rPr>
          <w:b/>
          <w:bCs/>
        </w:rPr>
        <w:tab/>
      </w:r>
      <w:r w:rsidR="00483F2D" w:rsidRPr="00483F2D">
        <w:rPr>
          <w:b/>
          <w:bCs/>
        </w:rPr>
        <w:tab/>
      </w:r>
      <w:r w:rsidR="00483F2D" w:rsidRPr="00483F2D">
        <w:rPr>
          <w:b/>
          <w:bCs/>
        </w:rPr>
        <w:tab/>
      </w:r>
      <w:r w:rsidR="00483F2D" w:rsidRPr="00483F2D">
        <w:rPr>
          <w:b/>
          <w:bCs/>
        </w:rPr>
        <w:tab/>
      </w:r>
      <w:r w:rsidR="00483F2D" w:rsidRPr="00483F2D">
        <w:rPr>
          <w:b/>
          <w:bCs/>
        </w:rPr>
        <w:tab/>
      </w:r>
      <w:r w:rsidRPr="00483F2D">
        <w:rPr>
          <w:b/>
          <w:bCs/>
        </w:rPr>
        <w:tab/>
        <w:t xml:space="preserve">     390,00 netto</w:t>
      </w:r>
    </w:p>
    <w:p w14:paraId="5858A98B" w14:textId="5C6D2CCF" w:rsidR="00091DA8" w:rsidRDefault="00091DA8" w:rsidP="00B2121E">
      <w:pPr>
        <w:rPr>
          <w:b/>
          <w:bCs/>
        </w:rPr>
      </w:pPr>
    </w:p>
    <w:p w14:paraId="635CEFF1" w14:textId="6EA7333D" w:rsidR="00091DA8" w:rsidRDefault="00091DA8" w:rsidP="00B2121E">
      <w:pPr>
        <w:rPr>
          <w:b/>
          <w:bCs/>
        </w:rPr>
      </w:pPr>
      <w:r>
        <w:rPr>
          <w:b/>
          <w:bCs/>
        </w:rPr>
        <w:t>IV. Dezelfde gezinssamenstelling ontheemde Oekraïners onde</w:t>
      </w:r>
      <w:r w:rsidR="00426EAB">
        <w:rPr>
          <w:b/>
          <w:bCs/>
        </w:rPr>
        <w:t>r</w:t>
      </w:r>
      <w:r>
        <w:rPr>
          <w:b/>
          <w:bCs/>
        </w:rPr>
        <w:t>gebracht op</w:t>
      </w:r>
    </w:p>
    <w:p w14:paraId="66C03A48" w14:textId="7DF496AA" w:rsidR="00091DA8" w:rsidRPr="006D0611" w:rsidRDefault="00091DA8" w:rsidP="00B2121E">
      <w:pPr>
        <w:rPr>
          <w:b/>
          <w:bCs/>
        </w:rPr>
      </w:pPr>
      <w:r w:rsidRPr="006D0611">
        <w:rPr>
          <w:b/>
          <w:bCs/>
        </w:rPr>
        <w:t>1 adres met 5 of meer volwassenen:</w:t>
      </w:r>
    </w:p>
    <w:p w14:paraId="7834803B" w14:textId="77777777" w:rsidR="006D0611" w:rsidRDefault="006D0611" w:rsidP="00B2121E"/>
    <w:p w14:paraId="2B4501DB" w14:textId="3D8D7E56" w:rsidR="00091DA8" w:rsidRPr="00426EAB" w:rsidRDefault="00091DA8" w:rsidP="00B2121E">
      <w:r w:rsidRPr="00426EAB">
        <w:t>1x 40</w:t>
      </w:r>
      <w:r w:rsidR="006D0611">
        <w:t>,00</w:t>
      </w:r>
      <w:r w:rsidRPr="00426EAB">
        <w:t xml:space="preserve"> + 2 x 15</w:t>
      </w:r>
      <w:r w:rsidR="006D0611">
        <w:t>,00</w:t>
      </w:r>
      <w:r w:rsidRPr="00426EAB">
        <w:t xml:space="preserve"> is 70</w:t>
      </w:r>
      <w:r w:rsidR="006D0611">
        <w:t>,00</w:t>
      </w:r>
      <w:r w:rsidRPr="00426EAB">
        <w:t xml:space="preserve"> per week.</w:t>
      </w:r>
    </w:p>
    <w:p w14:paraId="1FE8A603" w14:textId="5A543CB9" w:rsidR="00091DA8" w:rsidRPr="00483F2D" w:rsidRDefault="00091DA8" w:rsidP="00B2121E">
      <w:pPr>
        <w:rPr>
          <w:b/>
          <w:bCs/>
        </w:rPr>
      </w:pPr>
      <w:r>
        <w:rPr>
          <w:b/>
          <w:bCs/>
        </w:rPr>
        <w:t>Beschikbaar per maand 70 x 13 : 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303,33 netto</w:t>
      </w:r>
    </w:p>
    <w:p w14:paraId="287F3515" w14:textId="33242FAF" w:rsidR="0049129E" w:rsidRDefault="0049129E" w:rsidP="00B2121E"/>
    <w:p w14:paraId="0E462A3D" w14:textId="77777777" w:rsidR="0049129E" w:rsidRDefault="0049129E" w:rsidP="00B2121E"/>
    <w:sectPr w:rsidR="0049129E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623B" w14:textId="77777777" w:rsidR="00CF5765" w:rsidRDefault="00CF5765" w:rsidP="00643C5A">
      <w:r>
        <w:separator/>
      </w:r>
    </w:p>
  </w:endnote>
  <w:endnote w:type="continuationSeparator" w:id="0">
    <w:p w14:paraId="42685D4E" w14:textId="77777777" w:rsidR="00CF5765" w:rsidRDefault="00CF5765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A98D" w14:textId="77777777" w:rsidR="00CF5765" w:rsidRDefault="00CF5765" w:rsidP="00643C5A">
      <w:r>
        <w:separator/>
      </w:r>
    </w:p>
  </w:footnote>
  <w:footnote w:type="continuationSeparator" w:id="0">
    <w:p w14:paraId="5CD7B105" w14:textId="77777777" w:rsidR="00CF5765" w:rsidRDefault="00CF5765" w:rsidP="0064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3142A87"/>
    <w:multiLevelType w:val="hybridMultilevel"/>
    <w:tmpl w:val="01B261DC"/>
    <w:lvl w:ilvl="0" w:tplc="9EFC92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C134369"/>
    <w:multiLevelType w:val="hybridMultilevel"/>
    <w:tmpl w:val="851C1152"/>
    <w:lvl w:ilvl="0" w:tplc="DC2E5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3E770E"/>
    <w:multiLevelType w:val="hybridMultilevel"/>
    <w:tmpl w:val="33B87DA2"/>
    <w:lvl w:ilvl="0" w:tplc="C234B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09882049">
    <w:abstractNumId w:val="24"/>
  </w:num>
  <w:num w:numId="2" w16cid:durableId="1192497361">
    <w:abstractNumId w:val="13"/>
  </w:num>
  <w:num w:numId="3" w16cid:durableId="1362559020">
    <w:abstractNumId w:val="10"/>
  </w:num>
  <w:num w:numId="4" w16cid:durableId="65349393">
    <w:abstractNumId w:val="26"/>
  </w:num>
  <w:num w:numId="5" w16cid:durableId="1180507617">
    <w:abstractNumId w:val="15"/>
  </w:num>
  <w:num w:numId="6" w16cid:durableId="2066102481">
    <w:abstractNumId w:val="20"/>
  </w:num>
  <w:num w:numId="7" w16cid:durableId="2015180877">
    <w:abstractNumId w:val="22"/>
  </w:num>
  <w:num w:numId="8" w16cid:durableId="626162828">
    <w:abstractNumId w:val="9"/>
  </w:num>
  <w:num w:numId="9" w16cid:durableId="424346219">
    <w:abstractNumId w:val="7"/>
  </w:num>
  <w:num w:numId="10" w16cid:durableId="2040011844">
    <w:abstractNumId w:val="6"/>
  </w:num>
  <w:num w:numId="11" w16cid:durableId="1090274200">
    <w:abstractNumId w:val="5"/>
  </w:num>
  <w:num w:numId="12" w16cid:durableId="686448513">
    <w:abstractNumId w:val="4"/>
  </w:num>
  <w:num w:numId="13" w16cid:durableId="522473813">
    <w:abstractNumId w:val="8"/>
  </w:num>
  <w:num w:numId="14" w16cid:durableId="1005598361">
    <w:abstractNumId w:val="3"/>
  </w:num>
  <w:num w:numId="15" w16cid:durableId="1642534599">
    <w:abstractNumId w:val="2"/>
  </w:num>
  <w:num w:numId="16" w16cid:durableId="10648391">
    <w:abstractNumId w:val="1"/>
  </w:num>
  <w:num w:numId="17" w16cid:durableId="2036420470">
    <w:abstractNumId w:val="0"/>
  </w:num>
  <w:num w:numId="18" w16cid:durableId="488786452">
    <w:abstractNumId w:val="17"/>
  </w:num>
  <w:num w:numId="19" w16cid:durableId="291248344">
    <w:abstractNumId w:val="19"/>
  </w:num>
  <w:num w:numId="20" w16cid:durableId="1858343300">
    <w:abstractNumId w:val="25"/>
  </w:num>
  <w:num w:numId="21" w16cid:durableId="73212670">
    <w:abstractNumId w:val="21"/>
  </w:num>
  <w:num w:numId="22" w16cid:durableId="18819418">
    <w:abstractNumId w:val="11"/>
  </w:num>
  <w:num w:numId="23" w16cid:durableId="1844468812">
    <w:abstractNumId w:val="28"/>
  </w:num>
  <w:num w:numId="24" w16cid:durableId="10574723">
    <w:abstractNumId w:val="12"/>
  </w:num>
  <w:num w:numId="25" w16cid:durableId="1291739191">
    <w:abstractNumId w:val="18"/>
  </w:num>
  <w:num w:numId="26" w16cid:durableId="1886017458">
    <w:abstractNumId w:val="23"/>
  </w:num>
  <w:num w:numId="27" w16cid:durableId="613748896">
    <w:abstractNumId w:val="16"/>
  </w:num>
  <w:num w:numId="28" w16cid:durableId="1335231666">
    <w:abstractNumId w:val="27"/>
  </w:num>
  <w:num w:numId="29" w16cid:durableId="178532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1E"/>
    <w:rsid w:val="00001433"/>
    <w:rsid w:val="000021D0"/>
    <w:rsid w:val="00091DA8"/>
    <w:rsid w:val="000B7702"/>
    <w:rsid w:val="00173C07"/>
    <w:rsid w:val="00426EAB"/>
    <w:rsid w:val="00465B3B"/>
    <w:rsid w:val="00483F2D"/>
    <w:rsid w:val="0049129E"/>
    <w:rsid w:val="004E108E"/>
    <w:rsid w:val="00643C5A"/>
    <w:rsid w:val="00645252"/>
    <w:rsid w:val="006A5773"/>
    <w:rsid w:val="006D0611"/>
    <w:rsid w:val="006D3D74"/>
    <w:rsid w:val="007C2F7D"/>
    <w:rsid w:val="0083569A"/>
    <w:rsid w:val="00860E2D"/>
    <w:rsid w:val="008751C4"/>
    <w:rsid w:val="008D1769"/>
    <w:rsid w:val="009157F7"/>
    <w:rsid w:val="00930E8C"/>
    <w:rsid w:val="00A53979"/>
    <w:rsid w:val="00A82A0E"/>
    <w:rsid w:val="00A9204E"/>
    <w:rsid w:val="00AD49CE"/>
    <w:rsid w:val="00B2121E"/>
    <w:rsid w:val="00B94F6A"/>
    <w:rsid w:val="00BA0C77"/>
    <w:rsid w:val="00BA25B1"/>
    <w:rsid w:val="00BB5EB4"/>
    <w:rsid w:val="00C037C9"/>
    <w:rsid w:val="00C35892"/>
    <w:rsid w:val="00CF5765"/>
    <w:rsid w:val="00D96CB5"/>
    <w:rsid w:val="00EC61FB"/>
    <w:rsid w:val="00F7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86B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3C5A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AppData\Local\Microsoft\Office\16.0\DTS\nl-NL%7b4C3DBE5D-E759-479A-8E24-BB7EF1EF9D56%7d\%7b341FD32B-BCD6-4DAC-A516-D6B7480AC88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{341FD32B-BCD6-4DAC-A516-D6B7480AC886}tf02786999_win32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2022-06-15T13:10:00Z</dcterms:created>
  <dcterms:modified xsi:type="dcterms:W3CDTF">2022-06-15T13:13:00Z</dcterms:modified>
</cp:coreProperties>
</file>