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6362E" w:rsidP="0066362E" w:rsidRDefault="0066362E" w14:paraId="307E66DF" w14:textId="77777777">
      <w:pPr>
        <w:jc w:val="center"/>
        <w:rPr>
          <w:rFonts w:asciiTheme="minorHAnsi" w:hAnsiTheme="minorHAnsi" w:cstheme="minorHAnsi"/>
          <w:b/>
          <w:bCs/>
          <w:color w:val="000000" w:themeColor="text1"/>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rsidR="00D25426" w:rsidP="0066362E" w:rsidRDefault="007B449F" w14:paraId="5140D84B" w14:textId="77777777">
      <w:pPr>
        <w:jc w:val="center"/>
        <w:rPr>
          <w:rFonts w:asciiTheme="minorHAnsi" w:hAnsiTheme="minorHAnsi" w:cstheme="minorHAnsi"/>
          <w:b/>
          <w:bCs/>
          <w:color w:val="000000" w:themeColor="text1"/>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66362E">
        <w:rPr>
          <w:rFonts w:asciiTheme="minorHAnsi" w:hAnsiTheme="minorHAnsi" w:cstheme="minorHAnsi"/>
          <w:b/>
          <w:bCs/>
          <w:noProof/>
          <w:color w:val="000000" w:themeColor="text1"/>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drawing>
          <wp:anchor distT="0" distB="0" distL="114300" distR="114300" simplePos="0" relativeHeight="251658240" behindDoc="0" locked="0" layoutInCell="1" allowOverlap="1" wp14:anchorId="69835633" wp14:editId="262F7125">
            <wp:simplePos x="0" y="0"/>
            <wp:positionH relativeFrom="margin">
              <wp:align>center</wp:align>
            </wp:positionH>
            <wp:positionV relativeFrom="paragraph">
              <wp:posOffset>3000375</wp:posOffset>
            </wp:positionV>
            <wp:extent cx="1441450" cy="984250"/>
            <wp:effectExtent l="0" t="0" r="6350" b="635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0" cy="984250"/>
                    </a:xfrm>
                    <a:prstGeom prst="rect">
                      <a:avLst/>
                    </a:prstGeom>
                    <a:noFill/>
                    <a:ln>
                      <a:noFill/>
                    </a:ln>
                  </pic:spPr>
                </pic:pic>
              </a:graphicData>
            </a:graphic>
          </wp:anchor>
        </w:drawing>
      </w:r>
      <w:r w:rsidRPr="0066362E">
        <w:rPr>
          <w:rFonts w:asciiTheme="minorHAnsi" w:hAnsiTheme="minorHAnsi" w:cstheme="minorHAnsi"/>
          <w:b/>
          <w:bCs/>
          <w:color w:val="000000" w:themeColor="text1"/>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Afdelingsreglement </w:t>
      </w:r>
    </w:p>
    <w:p w:rsidR="007B449F" w:rsidP="0066362E" w:rsidRDefault="007B449F" w14:paraId="5184AA3A" w14:textId="7B24E3B7">
      <w:pPr>
        <w:jc w:val="center"/>
        <w:rPr>
          <w:rFonts w:asciiTheme="minorHAnsi" w:hAnsiTheme="minorHAnsi" w:cstheme="minorHAnsi"/>
          <w:b/>
          <w:bCs/>
          <w:color w:val="000000" w:themeColor="text1"/>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66362E">
        <w:rPr>
          <w:rFonts w:asciiTheme="minorHAnsi" w:hAnsiTheme="minorHAnsi" w:cstheme="minorHAnsi"/>
          <w:b/>
          <w:bCs/>
          <w:color w:val="000000" w:themeColor="text1"/>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D66 Groene Hart</w:t>
      </w:r>
    </w:p>
    <w:p w:rsidR="00D25426" w:rsidP="0066362E" w:rsidRDefault="00D25426" w14:paraId="713E3930" w14:textId="77777777">
      <w:pPr>
        <w:jc w:val="center"/>
        <w:rPr>
          <w:rFonts w:asciiTheme="minorHAnsi" w:hAnsiTheme="minorHAnsi" w:cstheme="minorHAnsi"/>
          <w:b/>
          <w:bCs/>
          <w:color w:val="000000" w:themeColor="text1"/>
          <w:sz w:val="28"/>
          <w:szCs w:val="28"/>
        </w:rPr>
      </w:pPr>
    </w:p>
    <w:p w:rsidR="00D25426" w:rsidP="368BED96" w:rsidRDefault="00D25426" w14:paraId="0178C268" w14:textId="1ABBC8F9">
      <w:pPr>
        <w:jc w:val="center"/>
        <w:rPr>
          <w:rFonts w:ascii="Calibri" w:hAnsi="Calibri" w:cs="Calibri" w:asciiTheme="minorAscii" w:hAnsiTheme="minorAscii" w:cstheme="minorAscii"/>
          <w:b w:val="1"/>
          <w:bCs w:val="1"/>
          <w:color w:val="000000" w:themeColor="text1"/>
          <w:sz w:val="28"/>
          <w:szCs w:val="28"/>
        </w:rPr>
      </w:pPr>
      <w:r w:rsidRPr="368BED96" w:rsidR="7CC6343D">
        <w:rPr>
          <w:rFonts w:ascii="Calibri" w:hAnsi="Calibri" w:cs="Calibri" w:asciiTheme="minorAscii" w:hAnsiTheme="minorAscii" w:cstheme="minorAscii"/>
          <w:b w:val="1"/>
          <w:bCs w:val="1"/>
          <w:color w:val="000000" w:themeColor="text1" w:themeTint="FF" w:themeShade="FF"/>
          <w:sz w:val="28"/>
          <w:szCs w:val="28"/>
        </w:rPr>
        <w:t>Versie 2</w:t>
      </w:r>
      <w:r w:rsidRPr="368BED96" w:rsidR="0143086C">
        <w:rPr>
          <w:rFonts w:ascii="Calibri" w:hAnsi="Calibri" w:cs="Calibri" w:asciiTheme="minorAscii" w:hAnsiTheme="minorAscii" w:cstheme="minorAscii"/>
          <w:b w:val="1"/>
          <w:bCs w:val="1"/>
          <w:color w:val="000000" w:themeColor="text1" w:themeTint="FF" w:themeShade="FF"/>
          <w:sz w:val="28"/>
          <w:szCs w:val="28"/>
        </w:rPr>
        <w:t>3</w:t>
      </w:r>
      <w:r w:rsidRPr="368BED96" w:rsidR="7CC6343D">
        <w:rPr>
          <w:rFonts w:ascii="Calibri" w:hAnsi="Calibri" w:cs="Calibri" w:asciiTheme="minorAscii" w:hAnsiTheme="minorAscii" w:cstheme="minorAscii"/>
          <w:b w:val="1"/>
          <w:bCs w:val="1"/>
          <w:color w:val="000000" w:themeColor="text1" w:themeTint="FF" w:themeShade="FF"/>
          <w:sz w:val="28"/>
          <w:szCs w:val="28"/>
        </w:rPr>
        <w:t>-</w:t>
      </w:r>
      <w:r w:rsidRPr="368BED96" w:rsidR="3CB9B4FB">
        <w:rPr>
          <w:rFonts w:ascii="Calibri" w:hAnsi="Calibri" w:cs="Calibri" w:asciiTheme="minorAscii" w:hAnsiTheme="minorAscii" w:cstheme="minorAscii"/>
          <w:b w:val="1"/>
          <w:bCs w:val="1"/>
          <w:color w:val="000000" w:themeColor="text1" w:themeTint="FF" w:themeShade="FF"/>
          <w:sz w:val="28"/>
          <w:szCs w:val="28"/>
        </w:rPr>
        <w:t>03</w:t>
      </w:r>
      <w:r w:rsidRPr="368BED96" w:rsidR="7CC6343D">
        <w:rPr>
          <w:rFonts w:ascii="Calibri" w:hAnsi="Calibri" w:cs="Calibri" w:asciiTheme="minorAscii" w:hAnsiTheme="minorAscii" w:cstheme="minorAscii"/>
          <w:b w:val="1"/>
          <w:bCs w:val="1"/>
          <w:color w:val="000000" w:themeColor="text1" w:themeTint="FF" w:themeShade="FF"/>
          <w:sz w:val="28"/>
          <w:szCs w:val="28"/>
        </w:rPr>
        <w:t>-2</w:t>
      </w:r>
      <w:r w:rsidRPr="368BED96" w:rsidR="07423A8C">
        <w:rPr>
          <w:rFonts w:ascii="Calibri" w:hAnsi="Calibri" w:cs="Calibri" w:asciiTheme="minorAscii" w:hAnsiTheme="minorAscii" w:cstheme="minorAscii"/>
          <w:b w:val="1"/>
          <w:bCs w:val="1"/>
          <w:color w:val="000000" w:themeColor="text1" w:themeTint="FF" w:themeShade="FF"/>
          <w:sz w:val="28"/>
          <w:szCs w:val="28"/>
        </w:rPr>
        <w:t>5</w:t>
      </w:r>
      <w:r w:rsidRPr="368BED96" w:rsidR="7CC6343D">
        <w:rPr>
          <w:rFonts w:ascii="Calibri" w:hAnsi="Calibri" w:cs="Calibri" w:asciiTheme="minorAscii" w:hAnsiTheme="minorAscii" w:cstheme="minorAscii"/>
          <w:b w:val="1"/>
          <w:bCs w:val="1"/>
          <w:color w:val="000000" w:themeColor="text1" w:themeTint="FF" w:themeShade="FF"/>
          <w:sz w:val="28"/>
          <w:szCs w:val="28"/>
        </w:rPr>
        <w:t xml:space="preserve"> </w:t>
      </w:r>
    </w:p>
    <w:p w:rsidR="00D25426" w:rsidP="0066362E" w:rsidRDefault="00D25426" w14:paraId="642337DC" w14:textId="77777777">
      <w:pPr>
        <w:jc w:val="center"/>
        <w:rPr>
          <w:rFonts w:asciiTheme="minorHAnsi" w:hAnsiTheme="minorHAnsi" w:cstheme="minorHAnsi"/>
          <w:b/>
          <w:bCs/>
          <w:color w:val="000000" w:themeColor="text1"/>
          <w:sz w:val="28"/>
          <w:szCs w:val="28"/>
        </w:rPr>
      </w:pPr>
    </w:p>
    <w:p w:rsidRPr="00D25426" w:rsidR="0066362E" w:rsidP="368BED96" w:rsidRDefault="00D25426" w14:paraId="54E2E66C" w14:textId="1430DA7D">
      <w:pPr>
        <w:jc w:val="center"/>
        <w:rPr>
          <w:rFonts w:ascii="Calibri" w:hAnsi="Calibri" w:cs="Calibri" w:asciiTheme="minorAscii" w:hAnsiTheme="minorAscii" w:cstheme="minorAscii"/>
          <w:b w:val="1"/>
          <w:bCs w:val="1"/>
          <w:color w:val="000000" w:themeColor="text1"/>
          <w:sz w:val="18"/>
          <w:szCs w:val="18"/>
        </w:rPr>
      </w:pPr>
      <w:r w:rsidRPr="368BED96" w:rsidR="7CC6343D">
        <w:rPr>
          <w:rFonts w:ascii="Calibri" w:hAnsi="Calibri" w:cs="Calibri" w:asciiTheme="minorAscii" w:hAnsiTheme="minorAscii" w:cstheme="minorAscii"/>
          <w:b w:val="1"/>
          <w:bCs w:val="1"/>
          <w:color w:val="000000" w:themeColor="text1" w:themeTint="FF" w:themeShade="FF"/>
          <w:sz w:val="18"/>
          <w:szCs w:val="18"/>
        </w:rPr>
        <w:t>(</w:t>
      </w:r>
      <w:r w:rsidRPr="368BED96" w:rsidR="71BC6152">
        <w:rPr>
          <w:rFonts w:ascii="Calibri" w:hAnsi="Calibri" w:cs="Calibri" w:asciiTheme="minorAscii" w:hAnsiTheme="minorAscii" w:cstheme="minorAscii"/>
          <w:b w:val="1"/>
          <w:bCs w:val="1"/>
          <w:color w:val="000000" w:themeColor="text1" w:themeTint="FF" w:themeShade="FF"/>
          <w:sz w:val="18"/>
          <w:szCs w:val="18"/>
        </w:rPr>
        <w:t>Versie 1: 2-12-202</w:t>
      </w:r>
      <w:r w:rsidRPr="368BED96" w:rsidR="15805487">
        <w:rPr>
          <w:rFonts w:ascii="Calibri" w:hAnsi="Calibri" w:cs="Calibri" w:asciiTheme="minorAscii" w:hAnsiTheme="minorAscii" w:cstheme="minorAscii"/>
          <w:b w:val="1"/>
          <w:bCs w:val="1"/>
          <w:color w:val="000000" w:themeColor="text1" w:themeTint="FF" w:themeShade="FF"/>
          <w:sz w:val="18"/>
          <w:szCs w:val="18"/>
        </w:rPr>
        <w:t>0</w:t>
      </w:r>
      <w:r w:rsidRPr="368BED96" w:rsidR="7CC6343D">
        <w:rPr>
          <w:rFonts w:ascii="Calibri" w:hAnsi="Calibri" w:cs="Calibri" w:asciiTheme="minorAscii" w:hAnsiTheme="minorAscii" w:cstheme="minorAscii"/>
          <w:b w:val="1"/>
          <w:bCs w:val="1"/>
          <w:color w:val="000000" w:themeColor="text1" w:themeTint="FF" w:themeShade="FF"/>
          <w:sz w:val="18"/>
          <w:szCs w:val="18"/>
        </w:rPr>
        <w:t xml:space="preserve"> aangevuld met de door de AAV van 04-02-23 vastgestelde ‘aanpak </w:t>
      </w:r>
      <w:r w:rsidRPr="368BED96" w:rsidR="5497AC50">
        <w:rPr>
          <w:rFonts w:ascii="Calibri" w:hAnsi="Calibri" w:cs="Calibri" w:asciiTheme="minorAscii" w:hAnsiTheme="minorAscii" w:cstheme="minorAscii"/>
          <w:b w:val="1"/>
          <w:bCs w:val="1"/>
          <w:color w:val="000000" w:themeColor="text1" w:themeTint="FF" w:themeShade="FF"/>
          <w:sz w:val="18"/>
          <w:szCs w:val="18"/>
        </w:rPr>
        <w:t>financiële</w:t>
      </w:r>
      <w:r w:rsidRPr="368BED96" w:rsidR="7CC6343D">
        <w:rPr>
          <w:rFonts w:ascii="Calibri" w:hAnsi="Calibri" w:cs="Calibri" w:asciiTheme="minorAscii" w:hAnsiTheme="minorAscii" w:cstheme="minorAscii"/>
          <w:b w:val="1"/>
          <w:bCs w:val="1"/>
          <w:color w:val="000000" w:themeColor="text1" w:themeTint="FF" w:themeShade="FF"/>
          <w:sz w:val="18"/>
          <w:szCs w:val="18"/>
        </w:rPr>
        <w:t xml:space="preserve"> administratie per 01-01-23</w:t>
      </w:r>
      <w:r w:rsidRPr="368BED96" w:rsidR="47262689">
        <w:rPr>
          <w:rFonts w:ascii="Calibri" w:hAnsi="Calibri" w:cs="Calibri" w:asciiTheme="minorAscii" w:hAnsiTheme="minorAscii" w:cstheme="minorAscii"/>
          <w:b w:val="1"/>
          <w:bCs w:val="1"/>
          <w:color w:val="000000" w:themeColor="text1" w:themeTint="FF" w:themeShade="FF"/>
          <w:sz w:val="18"/>
          <w:szCs w:val="18"/>
        </w:rPr>
        <w:t xml:space="preserve"> en het besluit van de AAV van 23-03-25 </w:t>
      </w:r>
      <w:r w:rsidRPr="368BED96" w:rsidR="0D63C5C8">
        <w:rPr>
          <w:rFonts w:ascii="Calibri" w:hAnsi="Calibri" w:cs="Calibri" w:asciiTheme="minorAscii" w:hAnsiTheme="minorAscii" w:cstheme="minorAscii"/>
          <w:b w:val="1"/>
          <w:bCs w:val="1"/>
          <w:color w:val="000000" w:themeColor="text1" w:themeTint="FF" w:themeShade="FF"/>
          <w:sz w:val="18"/>
          <w:szCs w:val="18"/>
        </w:rPr>
        <w:t xml:space="preserve">dat </w:t>
      </w:r>
      <w:r w:rsidRPr="368BED96" w:rsidR="47262689">
        <w:rPr>
          <w:rFonts w:ascii="Calibri" w:hAnsi="Calibri" w:cs="Calibri" w:asciiTheme="minorAscii" w:hAnsiTheme="minorAscii" w:cstheme="minorAscii"/>
          <w:b w:val="1"/>
          <w:bCs w:val="1"/>
          <w:color w:val="000000" w:themeColor="text1" w:themeTint="FF" w:themeShade="FF"/>
          <w:sz w:val="18"/>
          <w:szCs w:val="18"/>
        </w:rPr>
        <w:t>wethouders en</w:t>
      </w:r>
      <w:r w:rsidRPr="368BED96" w:rsidR="76BCC638">
        <w:rPr>
          <w:rFonts w:ascii="Calibri" w:hAnsi="Calibri" w:cs="Calibri" w:asciiTheme="minorAscii" w:hAnsiTheme="minorAscii" w:cstheme="minorAscii"/>
          <w:b w:val="1"/>
          <w:bCs w:val="1"/>
          <w:color w:val="000000" w:themeColor="text1" w:themeTint="FF" w:themeShade="FF"/>
          <w:sz w:val="18"/>
          <w:szCs w:val="18"/>
        </w:rPr>
        <w:t xml:space="preserve"> raadsleden </w:t>
      </w:r>
      <w:r w:rsidRPr="368BED96" w:rsidR="3B849619">
        <w:rPr>
          <w:rFonts w:ascii="Calibri" w:hAnsi="Calibri" w:cs="Calibri" w:asciiTheme="minorAscii" w:hAnsiTheme="minorAscii" w:cstheme="minorAscii"/>
          <w:b w:val="1"/>
          <w:bCs w:val="1"/>
          <w:color w:val="000000" w:themeColor="text1" w:themeTint="FF" w:themeShade="FF"/>
          <w:sz w:val="18"/>
          <w:szCs w:val="18"/>
        </w:rPr>
        <w:t xml:space="preserve">vanaf 01-01-25 </w:t>
      </w:r>
      <w:r w:rsidRPr="368BED96" w:rsidR="76BCC638">
        <w:rPr>
          <w:rFonts w:ascii="Calibri" w:hAnsi="Calibri" w:cs="Calibri" w:asciiTheme="minorAscii" w:hAnsiTheme="minorAscii" w:cstheme="minorAscii"/>
          <w:b w:val="1"/>
          <w:bCs w:val="1"/>
          <w:color w:val="000000" w:themeColor="text1" w:themeTint="FF" w:themeShade="FF"/>
          <w:sz w:val="18"/>
          <w:szCs w:val="18"/>
        </w:rPr>
        <w:t xml:space="preserve">hun afdrachten aan D66GH maandelijks </w:t>
      </w:r>
      <w:r w:rsidRPr="368BED96" w:rsidR="292D8A04">
        <w:rPr>
          <w:rFonts w:ascii="Calibri" w:hAnsi="Calibri" w:cs="Calibri" w:asciiTheme="minorAscii" w:hAnsiTheme="minorAscii" w:cstheme="minorAscii"/>
          <w:b w:val="1"/>
          <w:bCs w:val="1"/>
          <w:color w:val="000000" w:themeColor="text1" w:themeTint="FF" w:themeShade="FF"/>
          <w:sz w:val="18"/>
          <w:szCs w:val="18"/>
        </w:rPr>
        <w:t>doen</w:t>
      </w:r>
      <w:r w:rsidRPr="368BED96" w:rsidR="7CC6343D">
        <w:rPr>
          <w:rFonts w:ascii="Calibri" w:hAnsi="Calibri" w:cs="Calibri" w:asciiTheme="minorAscii" w:hAnsiTheme="minorAscii" w:cstheme="minorAscii"/>
          <w:b w:val="1"/>
          <w:bCs w:val="1"/>
          <w:color w:val="000000" w:themeColor="text1" w:themeTint="FF" w:themeShade="FF"/>
          <w:sz w:val="18"/>
          <w:szCs w:val="18"/>
        </w:rPr>
        <w:t xml:space="preserve">) </w:t>
      </w:r>
    </w:p>
    <w:p w:rsidRPr="007B449F" w:rsidR="00935E82" w:rsidP="0066362E" w:rsidRDefault="007B449F" w14:paraId="4EE0BB3B" w14:textId="17D89FEA">
      <w:pPr>
        <w:rPr>
          <w:rFonts w:asciiTheme="minorHAnsi" w:hAnsiTheme="minorHAnsi" w:cstheme="minorHAnsi"/>
          <w:color w:val="000000" w:themeColor="text1"/>
        </w:rPr>
      </w:pPr>
      <w:r w:rsidRPr="007B449F">
        <w:rPr>
          <w:rFonts w:asciiTheme="minorHAnsi" w:hAnsiTheme="minorHAnsi" w:cstheme="minorHAnsi"/>
          <w:color w:val="000000" w:themeColor="text1"/>
        </w:rPr>
        <w:br w:type="page"/>
      </w:r>
    </w:p>
    <w:p w:rsidRPr="0066362E" w:rsidR="0066362E" w:rsidP="0066362E" w:rsidRDefault="0066362E" w14:paraId="59659917" w14:textId="70F4B5B4">
      <w:pPr>
        <w:pStyle w:val="Heading1"/>
        <w:jc w:val="center"/>
        <w:rPr>
          <w:rFonts w:asciiTheme="minorHAnsi" w:hAnsiTheme="minorHAnsi" w:cstheme="minorHAnsi"/>
        </w:rPr>
      </w:pPr>
      <w:bookmarkStart w:name="_Toc57833825" w:id="0"/>
      <w:r w:rsidRPr="0066362E">
        <w:rPr>
          <w:rFonts w:asciiTheme="minorHAnsi" w:hAnsiTheme="minorHAnsi" w:cstheme="minorHAnsi"/>
        </w:rPr>
        <w:t>Inhoudsopgave</w:t>
      </w:r>
      <w:bookmarkEnd w:id="0"/>
    </w:p>
    <w:p w:rsidRPr="0066362E" w:rsidR="0066362E" w:rsidP="0066362E" w:rsidRDefault="0066362E" w14:paraId="76EBBCC3" w14:textId="77777777"/>
    <w:p w:rsidR="00D41A7A" w:rsidP="006E1244" w:rsidRDefault="0066362E" w14:paraId="52B3836F" w14:textId="77777777">
      <w:pPr>
        <w:pStyle w:val="Tableofcontents0"/>
        <w:shd w:val="clear" w:color="auto" w:fill="auto"/>
        <w:tabs>
          <w:tab w:val="left" w:pos="2110"/>
          <w:tab w:val="right" w:pos="8849"/>
        </w:tabs>
        <w:rPr>
          <w:b w:val="0"/>
          <w:bCs w:val="0"/>
        </w:rPr>
      </w:pPr>
      <w:r w:rsidRPr="007B449F">
        <w:rPr>
          <w:rFonts w:asciiTheme="minorHAnsi" w:hAnsiTheme="minorHAnsi" w:cstheme="minorHAnsi"/>
          <w:color w:val="000000" w:themeColor="text1"/>
        </w:rPr>
        <w:fldChar w:fldCharType="begin"/>
      </w:r>
      <w:r w:rsidRPr="007B449F">
        <w:rPr>
          <w:rFonts w:asciiTheme="minorHAnsi" w:hAnsiTheme="minorHAnsi" w:cstheme="minorHAnsi"/>
          <w:color w:val="000000" w:themeColor="text1"/>
        </w:rPr>
        <w:instrText xml:space="preserve"> TOC \o "1-5" \h \z </w:instrText>
      </w:r>
      <w:r w:rsidRPr="007B449F">
        <w:rPr>
          <w:rFonts w:asciiTheme="minorHAnsi" w:hAnsiTheme="minorHAnsi" w:cstheme="minorHAnsi"/>
          <w:color w:val="000000" w:themeColor="text1"/>
        </w:rPr>
        <w:fldChar w:fldCharType="separate"/>
      </w:r>
    </w:p>
    <w:sdt>
      <w:sdtPr>
        <w:rPr>
          <w:rFonts w:ascii="Calibri" w:hAnsi="Calibri" w:eastAsia="Courier New" w:cs="Courier New"/>
          <w:color w:val="000000"/>
          <w:sz w:val="22"/>
          <w:szCs w:val="24"/>
          <w:lang w:bidi="nl-NL"/>
        </w:rPr>
        <w:id w:val="-1876223593"/>
        <w:docPartObj>
          <w:docPartGallery w:val="Table of Contents"/>
          <w:docPartUnique/>
        </w:docPartObj>
      </w:sdtPr>
      <w:sdtEndPr>
        <w:rPr>
          <w:b/>
          <w:bCs/>
        </w:rPr>
      </w:sdtEndPr>
      <w:sdtContent>
        <w:p w:rsidR="00D41A7A" w:rsidRDefault="00D41A7A" w14:paraId="4BC61077" w14:textId="09119079">
          <w:pPr>
            <w:pStyle w:val="TOCHeading"/>
          </w:pPr>
        </w:p>
        <w:p w:rsidR="00D41A7A" w:rsidRDefault="00D41A7A" w14:paraId="2FAC9A5A" w14:textId="44B3D701">
          <w:pPr>
            <w:pStyle w:val="TOC1"/>
            <w:tabs>
              <w:tab w:val="right" w:leader="dot" w:pos="9730"/>
            </w:tabs>
            <w:rPr>
              <w:noProof/>
            </w:rPr>
          </w:pPr>
          <w:r>
            <w:fldChar w:fldCharType="begin"/>
          </w:r>
          <w:r>
            <w:instrText xml:space="preserve"> TOC \o "1-3" \h \z \u </w:instrText>
          </w:r>
          <w:r>
            <w:fldChar w:fldCharType="separate"/>
          </w:r>
          <w:hyperlink w:history="1" w:anchor="_Toc57833825">
            <w:r w:rsidRPr="00FD7218">
              <w:rPr>
                <w:rStyle w:val="Hyperlink"/>
                <w:rFonts w:cstheme="minorHAnsi"/>
                <w:noProof/>
              </w:rPr>
              <w:t>Inhoudsopgave</w:t>
            </w:r>
            <w:r>
              <w:rPr>
                <w:noProof/>
                <w:webHidden/>
              </w:rPr>
              <w:tab/>
            </w:r>
            <w:r>
              <w:rPr>
                <w:noProof/>
                <w:webHidden/>
              </w:rPr>
              <w:fldChar w:fldCharType="begin"/>
            </w:r>
            <w:r>
              <w:rPr>
                <w:noProof/>
                <w:webHidden/>
              </w:rPr>
              <w:instrText xml:space="preserve"> PAGEREF _Toc57833825 \h </w:instrText>
            </w:r>
            <w:r>
              <w:rPr>
                <w:noProof/>
                <w:webHidden/>
              </w:rPr>
            </w:r>
            <w:r>
              <w:rPr>
                <w:noProof/>
                <w:webHidden/>
              </w:rPr>
              <w:fldChar w:fldCharType="separate"/>
            </w:r>
            <w:r w:rsidR="006911C5">
              <w:rPr>
                <w:noProof/>
                <w:webHidden/>
              </w:rPr>
              <w:t>2</w:t>
            </w:r>
            <w:r>
              <w:rPr>
                <w:noProof/>
                <w:webHidden/>
              </w:rPr>
              <w:fldChar w:fldCharType="end"/>
            </w:r>
          </w:hyperlink>
        </w:p>
        <w:p w:rsidR="00D41A7A" w:rsidRDefault="00786735" w14:paraId="0BAA4132" w14:textId="1FDD8F61">
          <w:pPr>
            <w:pStyle w:val="TOC1"/>
            <w:tabs>
              <w:tab w:val="right" w:leader="dot" w:pos="9730"/>
            </w:tabs>
            <w:rPr>
              <w:noProof/>
            </w:rPr>
          </w:pPr>
          <w:hyperlink w:history="1" w:anchor="_Toc57833826">
            <w:r w:rsidRPr="00FD7218" w:rsidR="00D41A7A">
              <w:rPr>
                <w:rStyle w:val="Hyperlink"/>
                <w:noProof/>
              </w:rPr>
              <w:t>Inleiding</w:t>
            </w:r>
            <w:r w:rsidR="00D41A7A">
              <w:rPr>
                <w:noProof/>
                <w:webHidden/>
              </w:rPr>
              <w:tab/>
            </w:r>
            <w:r w:rsidR="00D41A7A">
              <w:rPr>
                <w:noProof/>
                <w:webHidden/>
              </w:rPr>
              <w:fldChar w:fldCharType="begin"/>
            </w:r>
            <w:r w:rsidR="00D41A7A">
              <w:rPr>
                <w:noProof/>
                <w:webHidden/>
              </w:rPr>
              <w:instrText xml:space="preserve"> PAGEREF _Toc57833826 \h </w:instrText>
            </w:r>
            <w:r w:rsidR="00D41A7A">
              <w:rPr>
                <w:noProof/>
                <w:webHidden/>
              </w:rPr>
            </w:r>
            <w:r w:rsidR="00D41A7A">
              <w:rPr>
                <w:noProof/>
                <w:webHidden/>
              </w:rPr>
              <w:fldChar w:fldCharType="separate"/>
            </w:r>
            <w:r w:rsidR="006911C5">
              <w:rPr>
                <w:noProof/>
                <w:webHidden/>
              </w:rPr>
              <w:t>3</w:t>
            </w:r>
            <w:r w:rsidR="00D41A7A">
              <w:rPr>
                <w:noProof/>
                <w:webHidden/>
              </w:rPr>
              <w:fldChar w:fldCharType="end"/>
            </w:r>
          </w:hyperlink>
        </w:p>
        <w:p w:rsidR="00D41A7A" w:rsidRDefault="00786735" w14:paraId="1D93CE1E" w14:textId="4A5A502D">
          <w:pPr>
            <w:pStyle w:val="TOC1"/>
            <w:tabs>
              <w:tab w:val="right" w:leader="dot" w:pos="9730"/>
            </w:tabs>
            <w:rPr>
              <w:noProof/>
            </w:rPr>
          </w:pPr>
          <w:hyperlink w:history="1" w:anchor="_Toc57833827">
            <w:r w:rsidRPr="00FD7218" w:rsidR="00D41A7A">
              <w:rPr>
                <w:rStyle w:val="Hyperlink"/>
                <w:noProof/>
              </w:rPr>
              <w:t xml:space="preserve">Artikel 1: </w:t>
            </w:r>
            <w:r w:rsidR="00093D3C">
              <w:rPr>
                <w:rStyle w:val="Hyperlink"/>
                <w:noProof/>
              </w:rPr>
              <w:t xml:space="preserve">     </w:t>
            </w:r>
            <w:r w:rsidRPr="00FD7218" w:rsidR="00D41A7A">
              <w:rPr>
                <w:rStyle w:val="Hyperlink"/>
                <w:noProof/>
              </w:rPr>
              <w:t>Definities</w:t>
            </w:r>
            <w:r w:rsidR="00D41A7A">
              <w:rPr>
                <w:noProof/>
                <w:webHidden/>
              </w:rPr>
              <w:tab/>
            </w:r>
            <w:r w:rsidR="00D41A7A">
              <w:rPr>
                <w:noProof/>
                <w:webHidden/>
              </w:rPr>
              <w:fldChar w:fldCharType="begin"/>
            </w:r>
            <w:r w:rsidR="00D41A7A">
              <w:rPr>
                <w:noProof/>
                <w:webHidden/>
              </w:rPr>
              <w:instrText xml:space="preserve"> PAGEREF _Toc57833827 \h </w:instrText>
            </w:r>
            <w:r w:rsidR="00D41A7A">
              <w:rPr>
                <w:noProof/>
                <w:webHidden/>
              </w:rPr>
            </w:r>
            <w:r w:rsidR="00D41A7A">
              <w:rPr>
                <w:noProof/>
                <w:webHidden/>
              </w:rPr>
              <w:fldChar w:fldCharType="separate"/>
            </w:r>
            <w:r w:rsidR="006911C5">
              <w:rPr>
                <w:noProof/>
                <w:webHidden/>
              </w:rPr>
              <w:t>3</w:t>
            </w:r>
            <w:r w:rsidR="00D41A7A">
              <w:rPr>
                <w:noProof/>
                <w:webHidden/>
              </w:rPr>
              <w:fldChar w:fldCharType="end"/>
            </w:r>
          </w:hyperlink>
        </w:p>
        <w:p w:rsidR="00D41A7A" w:rsidRDefault="00786735" w14:paraId="4A571C28" w14:textId="156805E2">
          <w:pPr>
            <w:pStyle w:val="TOC1"/>
            <w:tabs>
              <w:tab w:val="left" w:pos="1100"/>
              <w:tab w:val="right" w:leader="dot" w:pos="9730"/>
            </w:tabs>
            <w:rPr>
              <w:noProof/>
            </w:rPr>
          </w:pPr>
          <w:hyperlink w:history="1" w:anchor="_Toc57833828">
            <w:r w:rsidRPr="00FD7218" w:rsidR="00D41A7A">
              <w:rPr>
                <w:rStyle w:val="Hyperlink"/>
                <w:noProof/>
              </w:rPr>
              <w:t>Artikel 2</w:t>
            </w:r>
            <w:r w:rsidR="00D41A7A">
              <w:rPr>
                <w:noProof/>
              </w:rPr>
              <w:tab/>
            </w:r>
            <w:r w:rsidRPr="00FD7218" w:rsidR="00D41A7A">
              <w:rPr>
                <w:rStyle w:val="Hyperlink"/>
                <w:noProof/>
              </w:rPr>
              <w:t>De Algemene Afdelingsvergadering (AAV)</w:t>
            </w:r>
            <w:r w:rsidR="00D41A7A">
              <w:rPr>
                <w:noProof/>
                <w:webHidden/>
              </w:rPr>
              <w:tab/>
            </w:r>
            <w:r w:rsidR="00D41A7A">
              <w:rPr>
                <w:noProof/>
                <w:webHidden/>
              </w:rPr>
              <w:fldChar w:fldCharType="begin"/>
            </w:r>
            <w:r w:rsidR="00D41A7A">
              <w:rPr>
                <w:noProof/>
                <w:webHidden/>
              </w:rPr>
              <w:instrText xml:space="preserve"> PAGEREF _Toc57833828 \h </w:instrText>
            </w:r>
            <w:r w:rsidR="00D41A7A">
              <w:rPr>
                <w:noProof/>
                <w:webHidden/>
              </w:rPr>
            </w:r>
            <w:r w:rsidR="00D41A7A">
              <w:rPr>
                <w:noProof/>
                <w:webHidden/>
              </w:rPr>
              <w:fldChar w:fldCharType="separate"/>
            </w:r>
            <w:r w:rsidR="006911C5">
              <w:rPr>
                <w:noProof/>
                <w:webHidden/>
              </w:rPr>
              <w:t>3</w:t>
            </w:r>
            <w:r w:rsidR="00D41A7A">
              <w:rPr>
                <w:noProof/>
                <w:webHidden/>
              </w:rPr>
              <w:fldChar w:fldCharType="end"/>
            </w:r>
          </w:hyperlink>
        </w:p>
        <w:p w:rsidR="00D41A7A" w:rsidRDefault="00786735" w14:paraId="0ADFFA69" w14:textId="3B3B2A91">
          <w:pPr>
            <w:pStyle w:val="TOC1"/>
            <w:tabs>
              <w:tab w:val="left" w:pos="1100"/>
              <w:tab w:val="right" w:leader="dot" w:pos="9730"/>
            </w:tabs>
            <w:rPr>
              <w:noProof/>
            </w:rPr>
          </w:pPr>
          <w:hyperlink w:history="1" w:anchor="_Toc57833829">
            <w:r w:rsidRPr="00FD7218" w:rsidR="00D41A7A">
              <w:rPr>
                <w:rStyle w:val="Hyperlink"/>
                <w:noProof/>
              </w:rPr>
              <w:t>Artikel 3</w:t>
            </w:r>
            <w:r w:rsidR="00D41A7A">
              <w:rPr>
                <w:noProof/>
              </w:rPr>
              <w:tab/>
            </w:r>
            <w:r w:rsidRPr="00FD7218" w:rsidR="00D41A7A">
              <w:rPr>
                <w:rStyle w:val="Hyperlink"/>
                <w:noProof/>
              </w:rPr>
              <w:t>De commissies van de AAV</w:t>
            </w:r>
            <w:r w:rsidR="00D41A7A">
              <w:rPr>
                <w:noProof/>
                <w:webHidden/>
              </w:rPr>
              <w:tab/>
            </w:r>
            <w:r w:rsidR="00D41A7A">
              <w:rPr>
                <w:noProof/>
                <w:webHidden/>
              </w:rPr>
              <w:fldChar w:fldCharType="begin"/>
            </w:r>
            <w:r w:rsidR="00D41A7A">
              <w:rPr>
                <w:noProof/>
                <w:webHidden/>
              </w:rPr>
              <w:instrText xml:space="preserve"> PAGEREF _Toc57833829 \h </w:instrText>
            </w:r>
            <w:r w:rsidR="00D41A7A">
              <w:rPr>
                <w:noProof/>
                <w:webHidden/>
              </w:rPr>
            </w:r>
            <w:r w:rsidR="00D41A7A">
              <w:rPr>
                <w:noProof/>
                <w:webHidden/>
              </w:rPr>
              <w:fldChar w:fldCharType="separate"/>
            </w:r>
            <w:r w:rsidR="006911C5">
              <w:rPr>
                <w:noProof/>
                <w:webHidden/>
              </w:rPr>
              <w:t>3</w:t>
            </w:r>
            <w:r w:rsidR="00D41A7A">
              <w:rPr>
                <w:noProof/>
                <w:webHidden/>
              </w:rPr>
              <w:fldChar w:fldCharType="end"/>
            </w:r>
          </w:hyperlink>
        </w:p>
        <w:p w:rsidR="00D41A7A" w:rsidRDefault="00786735" w14:paraId="4D963362" w14:textId="1C04CFD0">
          <w:pPr>
            <w:pStyle w:val="TOC1"/>
            <w:tabs>
              <w:tab w:val="left" w:pos="1100"/>
              <w:tab w:val="right" w:leader="dot" w:pos="9730"/>
            </w:tabs>
            <w:rPr>
              <w:noProof/>
            </w:rPr>
          </w:pPr>
          <w:hyperlink w:history="1" w:anchor="_Toc57833830">
            <w:r w:rsidRPr="00FD7218" w:rsidR="00D41A7A">
              <w:rPr>
                <w:rStyle w:val="Hyperlink"/>
                <w:noProof/>
              </w:rPr>
              <w:t>Artikel 4</w:t>
            </w:r>
            <w:r w:rsidR="00D41A7A">
              <w:rPr>
                <w:noProof/>
              </w:rPr>
              <w:tab/>
            </w:r>
            <w:r w:rsidRPr="00FD7218" w:rsidR="00D41A7A">
              <w:rPr>
                <w:rStyle w:val="Hyperlink"/>
                <w:noProof/>
              </w:rPr>
              <w:t>Bijeenkomen van de AAV</w:t>
            </w:r>
            <w:r w:rsidR="00D41A7A">
              <w:rPr>
                <w:noProof/>
                <w:webHidden/>
              </w:rPr>
              <w:tab/>
            </w:r>
            <w:r w:rsidR="00D41A7A">
              <w:rPr>
                <w:noProof/>
                <w:webHidden/>
              </w:rPr>
              <w:fldChar w:fldCharType="begin"/>
            </w:r>
            <w:r w:rsidR="00D41A7A">
              <w:rPr>
                <w:noProof/>
                <w:webHidden/>
              </w:rPr>
              <w:instrText xml:space="preserve"> PAGEREF _Toc57833830 \h </w:instrText>
            </w:r>
            <w:r w:rsidR="00D41A7A">
              <w:rPr>
                <w:noProof/>
                <w:webHidden/>
              </w:rPr>
            </w:r>
            <w:r w:rsidR="00D41A7A">
              <w:rPr>
                <w:noProof/>
                <w:webHidden/>
              </w:rPr>
              <w:fldChar w:fldCharType="separate"/>
            </w:r>
            <w:r w:rsidR="006911C5">
              <w:rPr>
                <w:noProof/>
                <w:webHidden/>
              </w:rPr>
              <w:t>4</w:t>
            </w:r>
            <w:r w:rsidR="00D41A7A">
              <w:rPr>
                <w:noProof/>
                <w:webHidden/>
              </w:rPr>
              <w:fldChar w:fldCharType="end"/>
            </w:r>
          </w:hyperlink>
        </w:p>
        <w:p w:rsidR="00D41A7A" w:rsidRDefault="00786735" w14:paraId="163E1B02" w14:textId="7B21F642">
          <w:pPr>
            <w:pStyle w:val="TOC1"/>
            <w:tabs>
              <w:tab w:val="right" w:leader="dot" w:pos="9730"/>
            </w:tabs>
            <w:rPr>
              <w:noProof/>
            </w:rPr>
          </w:pPr>
          <w:hyperlink w:history="1" w:anchor="_Toc57833831">
            <w:r w:rsidRPr="00FD7218" w:rsidR="00D41A7A">
              <w:rPr>
                <w:rStyle w:val="Hyperlink"/>
                <w:noProof/>
              </w:rPr>
              <w:t xml:space="preserve">Artikel 5 </w:t>
            </w:r>
            <w:r w:rsidR="00093D3C">
              <w:rPr>
                <w:rStyle w:val="Hyperlink"/>
                <w:noProof/>
              </w:rPr>
              <w:t xml:space="preserve">      </w:t>
            </w:r>
            <w:r w:rsidRPr="00FD7218" w:rsidR="00D41A7A">
              <w:rPr>
                <w:rStyle w:val="Hyperlink"/>
                <w:noProof/>
              </w:rPr>
              <w:t>Het bestuur</w:t>
            </w:r>
            <w:r w:rsidR="00D41A7A">
              <w:rPr>
                <w:noProof/>
                <w:webHidden/>
              </w:rPr>
              <w:tab/>
            </w:r>
            <w:r w:rsidR="00D41A7A">
              <w:rPr>
                <w:noProof/>
                <w:webHidden/>
              </w:rPr>
              <w:fldChar w:fldCharType="begin"/>
            </w:r>
            <w:r w:rsidR="00D41A7A">
              <w:rPr>
                <w:noProof/>
                <w:webHidden/>
              </w:rPr>
              <w:instrText xml:space="preserve"> PAGEREF _Toc57833831 \h </w:instrText>
            </w:r>
            <w:r w:rsidR="00D41A7A">
              <w:rPr>
                <w:noProof/>
                <w:webHidden/>
              </w:rPr>
            </w:r>
            <w:r w:rsidR="00D41A7A">
              <w:rPr>
                <w:noProof/>
                <w:webHidden/>
              </w:rPr>
              <w:fldChar w:fldCharType="separate"/>
            </w:r>
            <w:r w:rsidR="006911C5">
              <w:rPr>
                <w:noProof/>
                <w:webHidden/>
              </w:rPr>
              <w:t>4</w:t>
            </w:r>
            <w:r w:rsidR="00D41A7A">
              <w:rPr>
                <w:noProof/>
                <w:webHidden/>
              </w:rPr>
              <w:fldChar w:fldCharType="end"/>
            </w:r>
          </w:hyperlink>
        </w:p>
        <w:p w:rsidR="00D41A7A" w:rsidRDefault="00786735" w14:paraId="679EDE7C" w14:textId="215F7DA7">
          <w:pPr>
            <w:pStyle w:val="TOC1"/>
            <w:tabs>
              <w:tab w:val="left" w:pos="1100"/>
              <w:tab w:val="right" w:leader="dot" w:pos="9730"/>
            </w:tabs>
            <w:rPr>
              <w:noProof/>
            </w:rPr>
          </w:pPr>
          <w:hyperlink w:history="1" w:anchor="_Toc57833832">
            <w:r w:rsidRPr="00FD7218" w:rsidR="00D41A7A">
              <w:rPr>
                <w:rStyle w:val="Hyperlink"/>
                <w:noProof/>
              </w:rPr>
              <w:t>Artikel 6</w:t>
            </w:r>
            <w:r w:rsidR="00D41A7A">
              <w:rPr>
                <w:noProof/>
              </w:rPr>
              <w:tab/>
            </w:r>
            <w:r w:rsidRPr="00FD7218" w:rsidR="00D41A7A">
              <w:rPr>
                <w:rStyle w:val="Hyperlink"/>
                <w:noProof/>
              </w:rPr>
              <w:t>Financiën</w:t>
            </w:r>
            <w:r w:rsidR="00D41A7A">
              <w:rPr>
                <w:noProof/>
                <w:webHidden/>
              </w:rPr>
              <w:tab/>
            </w:r>
            <w:r w:rsidR="00D41A7A">
              <w:rPr>
                <w:noProof/>
                <w:webHidden/>
              </w:rPr>
              <w:fldChar w:fldCharType="begin"/>
            </w:r>
            <w:r w:rsidR="00D41A7A">
              <w:rPr>
                <w:noProof/>
                <w:webHidden/>
              </w:rPr>
              <w:instrText xml:space="preserve"> PAGEREF _Toc57833832 \h </w:instrText>
            </w:r>
            <w:r w:rsidR="00D41A7A">
              <w:rPr>
                <w:noProof/>
                <w:webHidden/>
              </w:rPr>
            </w:r>
            <w:r w:rsidR="00D41A7A">
              <w:rPr>
                <w:noProof/>
                <w:webHidden/>
              </w:rPr>
              <w:fldChar w:fldCharType="separate"/>
            </w:r>
            <w:r w:rsidR="006911C5">
              <w:rPr>
                <w:noProof/>
                <w:webHidden/>
              </w:rPr>
              <w:t>5</w:t>
            </w:r>
            <w:r w:rsidR="00D41A7A">
              <w:rPr>
                <w:noProof/>
                <w:webHidden/>
              </w:rPr>
              <w:fldChar w:fldCharType="end"/>
            </w:r>
          </w:hyperlink>
        </w:p>
        <w:p w:rsidR="00D41A7A" w:rsidRDefault="00786735" w14:paraId="54CA352E" w14:textId="085FEBB6">
          <w:pPr>
            <w:pStyle w:val="TOC1"/>
            <w:tabs>
              <w:tab w:val="left" w:pos="1100"/>
              <w:tab w:val="right" w:leader="dot" w:pos="9730"/>
            </w:tabs>
            <w:rPr>
              <w:noProof/>
            </w:rPr>
          </w:pPr>
          <w:hyperlink w:history="1" w:anchor="_Toc57833833">
            <w:r w:rsidRPr="00FD7218" w:rsidR="00D41A7A">
              <w:rPr>
                <w:rStyle w:val="Hyperlink"/>
                <w:noProof/>
              </w:rPr>
              <w:t>Artikel 7</w:t>
            </w:r>
            <w:r w:rsidR="00D41A7A">
              <w:rPr>
                <w:noProof/>
              </w:rPr>
              <w:tab/>
            </w:r>
            <w:r w:rsidRPr="00FD7218" w:rsidR="00D41A7A">
              <w:rPr>
                <w:rStyle w:val="Hyperlink"/>
                <w:noProof/>
              </w:rPr>
              <w:t>Deelname aan gemeenteraadsverkiezingen</w:t>
            </w:r>
            <w:r w:rsidR="00D41A7A">
              <w:rPr>
                <w:noProof/>
                <w:webHidden/>
              </w:rPr>
              <w:tab/>
            </w:r>
            <w:r w:rsidR="00D41A7A">
              <w:rPr>
                <w:noProof/>
                <w:webHidden/>
              </w:rPr>
              <w:fldChar w:fldCharType="begin"/>
            </w:r>
            <w:r w:rsidR="00D41A7A">
              <w:rPr>
                <w:noProof/>
                <w:webHidden/>
              </w:rPr>
              <w:instrText xml:space="preserve"> PAGEREF _Toc57833833 \h </w:instrText>
            </w:r>
            <w:r w:rsidR="00D41A7A">
              <w:rPr>
                <w:noProof/>
                <w:webHidden/>
              </w:rPr>
            </w:r>
            <w:r w:rsidR="00D41A7A">
              <w:rPr>
                <w:noProof/>
                <w:webHidden/>
              </w:rPr>
              <w:fldChar w:fldCharType="separate"/>
            </w:r>
            <w:r w:rsidR="006911C5">
              <w:rPr>
                <w:noProof/>
                <w:webHidden/>
              </w:rPr>
              <w:t>6</w:t>
            </w:r>
            <w:r w:rsidR="00D41A7A">
              <w:rPr>
                <w:noProof/>
                <w:webHidden/>
              </w:rPr>
              <w:fldChar w:fldCharType="end"/>
            </w:r>
          </w:hyperlink>
        </w:p>
        <w:p w:rsidR="00D41A7A" w:rsidRDefault="00786735" w14:paraId="6C670265" w14:textId="20763081">
          <w:pPr>
            <w:pStyle w:val="TOC1"/>
            <w:tabs>
              <w:tab w:val="left" w:pos="1100"/>
              <w:tab w:val="right" w:leader="dot" w:pos="9730"/>
            </w:tabs>
            <w:rPr>
              <w:noProof/>
            </w:rPr>
          </w:pPr>
          <w:hyperlink w:history="1" w:anchor="_Toc57833834">
            <w:r w:rsidRPr="00FD7218" w:rsidR="00D41A7A">
              <w:rPr>
                <w:rStyle w:val="Hyperlink"/>
                <w:noProof/>
              </w:rPr>
              <w:t>Artikel 8</w:t>
            </w:r>
            <w:r w:rsidR="00D41A7A">
              <w:rPr>
                <w:noProof/>
              </w:rPr>
              <w:tab/>
            </w:r>
            <w:r w:rsidRPr="00FD7218" w:rsidR="00D41A7A">
              <w:rPr>
                <w:rStyle w:val="Hyperlink"/>
                <w:noProof/>
              </w:rPr>
              <w:t>Samengestelde afdelingen</w:t>
            </w:r>
            <w:r w:rsidR="00D41A7A">
              <w:rPr>
                <w:noProof/>
                <w:webHidden/>
              </w:rPr>
              <w:tab/>
            </w:r>
            <w:r w:rsidR="00D41A7A">
              <w:rPr>
                <w:noProof/>
                <w:webHidden/>
              </w:rPr>
              <w:fldChar w:fldCharType="begin"/>
            </w:r>
            <w:r w:rsidR="00D41A7A">
              <w:rPr>
                <w:noProof/>
                <w:webHidden/>
              </w:rPr>
              <w:instrText xml:space="preserve"> PAGEREF _Toc57833834 \h </w:instrText>
            </w:r>
            <w:r w:rsidR="00D41A7A">
              <w:rPr>
                <w:noProof/>
                <w:webHidden/>
              </w:rPr>
            </w:r>
            <w:r w:rsidR="00D41A7A">
              <w:rPr>
                <w:noProof/>
                <w:webHidden/>
              </w:rPr>
              <w:fldChar w:fldCharType="separate"/>
            </w:r>
            <w:r w:rsidR="006911C5">
              <w:rPr>
                <w:noProof/>
                <w:webHidden/>
              </w:rPr>
              <w:t>6</w:t>
            </w:r>
            <w:r w:rsidR="00D41A7A">
              <w:rPr>
                <w:noProof/>
                <w:webHidden/>
              </w:rPr>
              <w:fldChar w:fldCharType="end"/>
            </w:r>
          </w:hyperlink>
        </w:p>
        <w:p w:rsidRPr="00093D3C" w:rsidR="00093D3C" w:rsidP="00093D3C" w:rsidRDefault="00093D3C" w14:paraId="496CA737" w14:textId="5757BA8E">
          <w:r>
            <w:t>Bijlage Artikel 6</w:t>
          </w:r>
          <w:r w:rsidR="002F08A6">
            <w:t xml:space="preserve">: </w:t>
          </w:r>
          <w:r w:rsidR="00D25426">
            <w:t xml:space="preserve">    </w:t>
          </w:r>
          <w:r>
            <w:t>Aanpak financiele administratie per 01-01-23</w:t>
          </w:r>
          <w:r w:rsidR="002F08A6">
            <w:t xml:space="preserve"> ………………………………………………………………… </w:t>
          </w:r>
          <w:r w:rsidR="00D25426">
            <w:t>7</w:t>
          </w:r>
        </w:p>
        <w:p w:rsidR="00D41A7A" w:rsidRDefault="00D41A7A" w14:paraId="0872940E" w14:textId="5FB66F23">
          <w:r>
            <w:rPr>
              <w:b/>
              <w:bCs/>
            </w:rPr>
            <w:fldChar w:fldCharType="end"/>
          </w:r>
        </w:p>
      </w:sdtContent>
    </w:sdt>
    <w:p w:rsidR="006E1244" w:rsidP="006E1244" w:rsidRDefault="006E1244" w14:paraId="1E7BA78B" w14:textId="00763A9F">
      <w:pPr>
        <w:pStyle w:val="Tableofcontents0"/>
        <w:shd w:val="clear" w:color="auto" w:fill="auto"/>
        <w:tabs>
          <w:tab w:val="left" w:pos="2110"/>
          <w:tab w:val="right" w:pos="8849"/>
        </w:tabs>
        <w:rPr>
          <w:b w:val="0"/>
          <w:bCs w:val="0"/>
        </w:rPr>
      </w:pPr>
    </w:p>
    <w:p w:rsidRPr="007B449F" w:rsidR="00935E82" w:rsidRDefault="0066362E" w14:paraId="4A7D528F" w14:textId="278586CF">
      <w:pPr>
        <w:pStyle w:val="Tableofcontents0"/>
        <w:shd w:val="clear" w:color="auto" w:fill="auto"/>
        <w:tabs>
          <w:tab w:val="left" w:pos="2110"/>
          <w:tab w:val="right" w:pos="8849"/>
        </w:tabs>
        <w:rPr>
          <w:rFonts w:asciiTheme="minorHAnsi" w:hAnsiTheme="minorHAnsi" w:cstheme="minorHAnsi"/>
          <w:color w:val="000000" w:themeColor="text1"/>
        </w:rPr>
        <w:sectPr w:rsidRPr="007B449F" w:rsidR="00935E82" w:rsidSect="00AF671B">
          <w:headerReference w:type="even" r:id="rId9"/>
          <w:headerReference w:type="default" r:id="rId10"/>
          <w:footerReference w:type="even" r:id="rId11"/>
          <w:footerReference w:type="default" r:id="rId12"/>
          <w:headerReference w:type="first" r:id="rId13"/>
          <w:footerReference w:type="first" r:id="rId14"/>
          <w:pgSz w:w="11900" w:h="16840" w:orient="portrait"/>
          <w:pgMar w:top="1440" w:right="1080" w:bottom="1440" w:left="1080" w:header="0" w:footer="3" w:gutter="0"/>
          <w:pgNumType w:start="1"/>
          <w:cols w:space="720"/>
          <w:noEndnote/>
          <w:titlePg/>
          <w:docGrid w:linePitch="360"/>
        </w:sectPr>
      </w:pPr>
      <w:r w:rsidRPr="007B449F">
        <w:rPr>
          <w:rFonts w:asciiTheme="minorHAnsi" w:hAnsiTheme="minorHAnsi" w:cstheme="minorHAnsi"/>
          <w:color w:val="000000" w:themeColor="text1"/>
        </w:rPr>
        <w:fldChar w:fldCharType="end"/>
      </w:r>
    </w:p>
    <w:p w:rsidR="00AF671B" w:rsidP="005214A8" w:rsidRDefault="00AF671B" w14:paraId="7649067F" w14:textId="5E35FBA8">
      <w:pPr>
        <w:pStyle w:val="Heading1"/>
      </w:pPr>
      <w:bookmarkStart w:name="_Toc57833826" w:id="1"/>
      <w:bookmarkStart w:name="bookmark0" w:id="2"/>
      <w:r>
        <w:t>Inleiding</w:t>
      </w:r>
      <w:bookmarkEnd w:id="1"/>
    </w:p>
    <w:p w:rsidR="00B47BD4" w:rsidP="00B47BD4" w:rsidRDefault="002D279F" w14:paraId="580452F1" w14:textId="76406B16">
      <w:r>
        <w:t>Voor u ligt het afdelingsreglement van D66 Groene Hart.</w:t>
      </w:r>
    </w:p>
    <w:p w:rsidR="002D279F" w:rsidP="00B47BD4" w:rsidRDefault="002D279F" w14:paraId="20592BF2" w14:textId="29EA33BB">
      <w:r>
        <w:t xml:space="preserve">Dit reglement is gebaseerd op het standaardreglement dat </w:t>
      </w:r>
      <w:r w:rsidRPr="002D279F">
        <w:t>is vastgesteld door het Landelijk Bestuur van Politieke Partij Democraten 66 op 11 mei 2020.</w:t>
      </w:r>
      <w:r w:rsidR="005214A8">
        <w:t xml:space="preserve"> </w:t>
      </w:r>
      <w:r w:rsidRPr="005214A8" w:rsidR="005214A8">
        <w:t>Dit reglement is een aanvulling op de Statuten en het Huishoudelijk Reglement.</w:t>
      </w:r>
    </w:p>
    <w:p w:rsidRPr="007B449F" w:rsidR="00935E82" w:rsidP="005214A8" w:rsidRDefault="0066362E" w14:paraId="27402227" w14:textId="5F336AB5">
      <w:pPr>
        <w:pStyle w:val="Heading1"/>
      </w:pPr>
      <w:bookmarkStart w:name="bookmark1" w:id="3"/>
      <w:bookmarkStart w:name="bookmark2" w:id="4"/>
      <w:bookmarkStart w:name="_Toc57833827" w:id="5"/>
      <w:bookmarkEnd w:id="2"/>
      <w:r w:rsidRPr="007B449F">
        <w:t>Artikel 1</w:t>
      </w:r>
      <w:r>
        <w:t xml:space="preserve">: </w:t>
      </w:r>
      <w:r w:rsidRPr="007B449F">
        <w:t>Definities</w:t>
      </w:r>
      <w:bookmarkEnd w:id="3"/>
      <w:bookmarkEnd w:id="4"/>
      <w:bookmarkEnd w:id="5"/>
    </w:p>
    <w:p w:rsidRPr="007B449F" w:rsidR="00935E82" w:rsidP="00553F75" w:rsidRDefault="0066362E" w14:paraId="626AEE7C" w14:textId="77777777">
      <w:pPr>
        <w:pStyle w:val="BodyText"/>
        <w:numPr>
          <w:ilvl w:val="0"/>
          <w:numId w:val="21"/>
        </w:numPr>
        <w:shd w:val="clear" w:color="auto" w:fill="auto"/>
        <w:tabs>
          <w:tab w:val="left" w:pos="2193"/>
        </w:tabs>
        <w:spacing w:line="240" w:lineRule="auto"/>
        <w:ind w:left="360"/>
        <w:rPr>
          <w:rFonts w:asciiTheme="minorHAnsi" w:hAnsiTheme="minorHAnsi" w:cstheme="minorHAnsi"/>
          <w:color w:val="000000" w:themeColor="text1"/>
        </w:rPr>
      </w:pPr>
      <w:r w:rsidRPr="007B449F">
        <w:rPr>
          <w:rFonts w:asciiTheme="minorHAnsi" w:hAnsiTheme="minorHAnsi" w:cstheme="minorHAnsi"/>
          <w:color w:val="000000" w:themeColor="text1"/>
        </w:rPr>
        <w:t>Statuten en Huishoudelijk Reglement: de door het congres vastgestelde Statuten en Huishoudelijk Reglement van de landelijke Partij.</w:t>
      </w:r>
    </w:p>
    <w:p w:rsidRPr="007B449F" w:rsidR="00935E82" w:rsidP="00553F75" w:rsidRDefault="0066362E" w14:paraId="3B4BED5A" w14:textId="77777777">
      <w:pPr>
        <w:pStyle w:val="BodyText"/>
        <w:numPr>
          <w:ilvl w:val="0"/>
          <w:numId w:val="21"/>
        </w:numPr>
        <w:shd w:val="clear" w:color="auto" w:fill="auto"/>
        <w:tabs>
          <w:tab w:val="left" w:pos="2193"/>
        </w:tabs>
        <w:spacing w:line="240" w:lineRule="auto"/>
        <w:ind w:left="360"/>
        <w:rPr>
          <w:rFonts w:asciiTheme="minorHAnsi" w:hAnsiTheme="minorHAnsi" w:cstheme="minorHAnsi"/>
          <w:color w:val="000000" w:themeColor="text1"/>
        </w:rPr>
      </w:pPr>
      <w:r w:rsidRPr="007B449F">
        <w:rPr>
          <w:rFonts w:asciiTheme="minorHAnsi" w:hAnsiTheme="minorHAnsi" w:cstheme="minorHAnsi"/>
          <w:color w:val="000000" w:themeColor="text1"/>
        </w:rPr>
        <w:t>In dit reglement gelden de definities zoals opgenomen in het Huishoudelijk Reglement.</w:t>
      </w:r>
    </w:p>
    <w:p w:rsidRPr="007B449F" w:rsidR="00935E82" w:rsidP="00553F75" w:rsidRDefault="0066362E" w14:paraId="6ADD7B85" w14:textId="77777777">
      <w:pPr>
        <w:pStyle w:val="BodyText"/>
        <w:numPr>
          <w:ilvl w:val="0"/>
          <w:numId w:val="21"/>
        </w:numPr>
        <w:shd w:val="clear" w:color="auto" w:fill="auto"/>
        <w:tabs>
          <w:tab w:val="left" w:pos="2193"/>
        </w:tabs>
        <w:spacing w:line="240" w:lineRule="auto"/>
        <w:ind w:left="360"/>
        <w:rPr>
          <w:rFonts w:asciiTheme="minorHAnsi" w:hAnsiTheme="minorHAnsi" w:cstheme="minorHAnsi"/>
          <w:color w:val="000000" w:themeColor="text1"/>
        </w:rPr>
      </w:pPr>
      <w:r w:rsidRPr="007B449F">
        <w:rPr>
          <w:rFonts w:asciiTheme="minorHAnsi" w:hAnsiTheme="minorHAnsi" w:cstheme="minorHAnsi"/>
          <w:color w:val="000000" w:themeColor="text1"/>
        </w:rPr>
        <w:t>Onder fractie(s) wordt verstaan de fractie van de gemeentera(a)d(en)</w:t>
      </w:r>
    </w:p>
    <w:p w:rsidRPr="007B449F" w:rsidR="00935E82" w:rsidP="00553F75" w:rsidRDefault="0066362E" w14:paraId="4DD897C0" w14:textId="50AE1388">
      <w:pPr>
        <w:pStyle w:val="BodyText"/>
        <w:shd w:val="clear" w:color="auto" w:fill="auto"/>
        <w:spacing w:line="240" w:lineRule="auto"/>
        <w:ind w:left="348" w:firstLine="2"/>
        <w:rPr>
          <w:rFonts w:asciiTheme="minorHAnsi" w:hAnsiTheme="minorHAnsi" w:cstheme="minorHAnsi"/>
          <w:color w:val="000000" w:themeColor="text1"/>
        </w:rPr>
      </w:pPr>
      <w:r w:rsidRPr="007B449F">
        <w:rPr>
          <w:rFonts w:asciiTheme="minorHAnsi" w:hAnsiTheme="minorHAnsi" w:cstheme="minorHAnsi"/>
          <w:color w:val="000000" w:themeColor="text1"/>
        </w:rPr>
        <w:t>vallend binnen de grenzen van de afdeling, alsmede andere vertegenwoordigende lichamen binnen de grenzen van de afdeling.</w:t>
      </w:r>
    </w:p>
    <w:p w:rsidRPr="0066362E" w:rsidR="00935E82" w:rsidP="00553F75" w:rsidRDefault="0066362E" w14:paraId="55465175" w14:textId="3B4748F9">
      <w:pPr>
        <w:pStyle w:val="BodyText"/>
        <w:numPr>
          <w:ilvl w:val="0"/>
          <w:numId w:val="21"/>
        </w:numPr>
        <w:shd w:val="clear" w:color="auto" w:fill="auto"/>
        <w:tabs>
          <w:tab w:val="left" w:pos="2193"/>
        </w:tabs>
        <w:spacing w:line="240" w:lineRule="auto"/>
        <w:ind w:left="360"/>
        <w:rPr>
          <w:rFonts w:asciiTheme="minorHAnsi" w:hAnsiTheme="minorHAnsi" w:cstheme="minorHAnsi"/>
          <w:color w:val="000000" w:themeColor="text1"/>
        </w:rPr>
      </w:pPr>
      <w:r w:rsidRPr="007B449F">
        <w:rPr>
          <w:rFonts w:asciiTheme="minorHAnsi" w:hAnsiTheme="minorHAnsi" w:cstheme="minorHAnsi"/>
          <w:color w:val="000000" w:themeColor="text1"/>
        </w:rPr>
        <w:t>Onder Algemene Afdelingsvergadering (AAV) wordt verstaan de</w:t>
      </w:r>
      <w:r>
        <w:rPr>
          <w:rFonts w:asciiTheme="minorHAnsi" w:hAnsiTheme="minorHAnsi" w:cstheme="minorHAnsi"/>
          <w:color w:val="000000" w:themeColor="text1"/>
        </w:rPr>
        <w:t xml:space="preserve"> </w:t>
      </w:r>
      <w:r w:rsidRPr="0066362E">
        <w:rPr>
          <w:rFonts w:asciiTheme="minorHAnsi" w:hAnsiTheme="minorHAnsi" w:cstheme="minorHAnsi"/>
          <w:color w:val="000000" w:themeColor="text1"/>
        </w:rPr>
        <w:t>ledenvergadering.</w:t>
      </w:r>
    </w:p>
    <w:p w:rsidRPr="007B449F" w:rsidR="00935E82" w:rsidP="00553F75" w:rsidRDefault="0066362E" w14:paraId="05AFEB5F" w14:textId="77777777">
      <w:pPr>
        <w:pStyle w:val="BodyText"/>
        <w:numPr>
          <w:ilvl w:val="0"/>
          <w:numId w:val="21"/>
        </w:numPr>
        <w:shd w:val="clear" w:color="auto" w:fill="auto"/>
        <w:tabs>
          <w:tab w:val="left" w:pos="2193"/>
        </w:tabs>
        <w:spacing w:after="500" w:line="240" w:lineRule="auto"/>
        <w:ind w:left="360"/>
        <w:rPr>
          <w:rFonts w:asciiTheme="minorHAnsi" w:hAnsiTheme="minorHAnsi" w:cstheme="minorHAnsi"/>
          <w:color w:val="000000" w:themeColor="text1"/>
        </w:rPr>
      </w:pPr>
      <w:r w:rsidRPr="007B449F">
        <w:rPr>
          <w:rFonts w:asciiTheme="minorHAnsi" w:hAnsiTheme="minorHAnsi" w:cstheme="minorHAnsi"/>
          <w:color w:val="000000" w:themeColor="text1"/>
        </w:rPr>
        <w:t>Onder bestuur wordt het afdelingsbestuur verstaan.</w:t>
      </w:r>
    </w:p>
    <w:p w:rsidRPr="007B449F" w:rsidR="00935E82" w:rsidP="00553F75" w:rsidRDefault="0066362E" w14:paraId="48E54446" w14:textId="4D352629">
      <w:pPr>
        <w:pStyle w:val="Heading1"/>
      </w:pPr>
      <w:bookmarkStart w:name="bookmark3" w:id="6"/>
      <w:bookmarkStart w:name="bookmark4" w:id="7"/>
      <w:bookmarkStart w:name="_Toc57833828" w:id="8"/>
      <w:r w:rsidRPr="007B449F">
        <w:t>Artikel 2</w:t>
      </w:r>
      <w:r w:rsidRPr="007B449F">
        <w:tab/>
      </w:r>
      <w:r w:rsidRPr="007B449F">
        <w:t>De Algemene Afdelingsvergadering (AAV)</w:t>
      </w:r>
      <w:bookmarkEnd w:id="6"/>
      <w:bookmarkEnd w:id="7"/>
      <w:bookmarkEnd w:id="8"/>
    </w:p>
    <w:p w:rsidRPr="007B449F" w:rsidR="00935E82" w:rsidP="00C64947" w:rsidRDefault="0066362E" w14:paraId="1E790414" w14:textId="77777777">
      <w:pPr>
        <w:pStyle w:val="BodyText"/>
        <w:numPr>
          <w:ilvl w:val="0"/>
          <w:numId w:val="23"/>
        </w:numPr>
        <w:shd w:val="clear" w:color="auto" w:fill="auto"/>
        <w:tabs>
          <w:tab w:val="left" w:pos="1187"/>
        </w:tabs>
        <w:spacing w:line="240" w:lineRule="auto"/>
        <w:rPr>
          <w:rFonts w:asciiTheme="minorHAnsi" w:hAnsiTheme="minorHAnsi" w:cstheme="minorHAnsi"/>
          <w:color w:val="000000" w:themeColor="text1"/>
        </w:rPr>
      </w:pPr>
      <w:r w:rsidRPr="007B449F">
        <w:rPr>
          <w:rFonts w:asciiTheme="minorHAnsi" w:hAnsiTheme="minorHAnsi" w:cstheme="minorHAnsi"/>
          <w:color w:val="000000" w:themeColor="text1"/>
        </w:rPr>
        <w:t>De AAV bestaat uit stemgerechtigde leden die in de afdeling wonen. De AAV is het hoogste besluitvormende orgaan van de afdeling.</w:t>
      </w:r>
    </w:p>
    <w:p w:rsidRPr="007B449F" w:rsidR="00935E82" w:rsidP="00C64947" w:rsidRDefault="0066362E" w14:paraId="239E3428" w14:textId="77777777">
      <w:pPr>
        <w:pStyle w:val="BodyText"/>
        <w:numPr>
          <w:ilvl w:val="0"/>
          <w:numId w:val="23"/>
        </w:numPr>
        <w:shd w:val="clear" w:color="auto" w:fill="auto"/>
        <w:tabs>
          <w:tab w:val="left" w:pos="1187"/>
        </w:tabs>
        <w:spacing w:line="240" w:lineRule="auto"/>
        <w:rPr>
          <w:rFonts w:asciiTheme="minorHAnsi" w:hAnsiTheme="minorHAnsi" w:cstheme="minorHAnsi"/>
          <w:color w:val="000000" w:themeColor="text1"/>
        </w:rPr>
      </w:pPr>
      <w:r w:rsidRPr="007B449F">
        <w:rPr>
          <w:rFonts w:asciiTheme="minorHAnsi" w:hAnsiTheme="minorHAnsi" w:cstheme="minorHAnsi"/>
          <w:color w:val="000000" w:themeColor="text1"/>
        </w:rPr>
        <w:t>De Algemene Afdelingsvergadering heeft tot taak:</w:t>
      </w:r>
    </w:p>
    <w:p w:rsidRPr="007B449F" w:rsidR="00935E82" w:rsidP="00C64947" w:rsidRDefault="0066362E" w14:paraId="0743A18D" w14:textId="77777777">
      <w:pPr>
        <w:pStyle w:val="BodyText"/>
        <w:numPr>
          <w:ilvl w:val="0"/>
          <w:numId w:val="24"/>
        </w:numPr>
        <w:shd w:val="clear" w:color="auto" w:fill="auto"/>
        <w:tabs>
          <w:tab w:val="left" w:pos="2193"/>
        </w:tabs>
        <w:spacing w:line="240" w:lineRule="auto"/>
        <w:rPr>
          <w:rFonts w:asciiTheme="minorHAnsi" w:hAnsiTheme="minorHAnsi" w:cstheme="minorHAnsi"/>
          <w:color w:val="000000" w:themeColor="text1"/>
        </w:rPr>
      </w:pPr>
      <w:r w:rsidRPr="007B449F">
        <w:rPr>
          <w:rFonts w:asciiTheme="minorHAnsi" w:hAnsiTheme="minorHAnsi" w:cstheme="minorHAnsi"/>
          <w:color w:val="000000" w:themeColor="text1"/>
        </w:rPr>
        <w:t>het vaststellen van het afdelingsreglement;</w:t>
      </w:r>
    </w:p>
    <w:p w:rsidRPr="007B449F" w:rsidR="00935E82" w:rsidP="00C64947" w:rsidRDefault="0066362E" w14:paraId="4899487B" w14:textId="77777777">
      <w:pPr>
        <w:pStyle w:val="BodyText"/>
        <w:numPr>
          <w:ilvl w:val="0"/>
          <w:numId w:val="24"/>
        </w:numPr>
        <w:shd w:val="clear" w:color="auto" w:fill="auto"/>
        <w:tabs>
          <w:tab w:val="left" w:pos="2193"/>
        </w:tabs>
        <w:spacing w:line="240" w:lineRule="auto"/>
        <w:rPr>
          <w:rFonts w:asciiTheme="minorHAnsi" w:hAnsiTheme="minorHAnsi" w:cstheme="minorHAnsi"/>
          <w:color w:val="000000" w:themeColor="text1"/>
        </w:rPr>
      </w:pPr>
      <w:r w:rsidRPr="007B449F">
        <w:rPr>
          <w:rFonts w:asciiTheme="minorHAnsi" w:hAnsiTheme="minorHAnsi" w:cstheme="minorHAnsi"/>
          <w:color w:val="000000" w:themeColor="text1"/>
        </w:rPr>
        <w:t>het kiezen van de leden van het afdelingsbestuur en de commissies van de</w:t>
      </w:r>
    </w:p>
    <w:p w:rsidRPr="007B449F" w:rsidR="00935E82" w:rsidP="00C64947" w:rsidRDefault="0066362E" w14:paraId="3B7E819B" w14:textId="77777777">
      <w:pPr>
        <w:pStyle w:val="BodyText"/>
        <w:shd w:val="clear" w:color="auto" w:fill="auto"/>
        <w:spacing w:line="240" w:lineRule="auto"/>
        <w:ind w:left="1416"/>
        <w:rPr>
          <w:rFonts w:asciiTheme="minorHAnsi" w:hAnsiTheme="minorHAnsi" w:cstheme="minorHAnsi"/>
          <w:color w:val="000000" w:themeColor="text1"/>
        </w:rPr>
      </w:pPr>
      <w:r w:rsidRPr="007B449F">
        <w:rPr>
          <w:rFonts w:asciiTheme="minorHAnsi" w:hAnsiTheme="minorHAnsi" w:cstheme="minorHAnsi"/>
          <w:color w:val="000000" w:themeColor="text1"/>
        </w:rPr>
        <w:t>ledenvergadering op een wijze die krachtens het Huishoudelijk Reglement dan wel dit reglement wordt geregeld;</w:t>
      </w:r>
    </w:p>
    <w:p w:rsidRPr="007B449F" w:rsidR="00935E82" w:rsidP="00C64947" w:rsidRDefault="0066362E" w14:paraId="7F3EF8DD" w14:textId="77777777">
      <w:pPr>
        <w:pStyle w:val="BodyText"/>
        <w:numPr>
          <w:ilvl w:val="0"/>
          <w:numId w:val="24"/>
        </w:numPr>
        <w:shd w:val="clear" w:color="auto" w:fill="auto"/>
        <w:tabs>
          <w:tab w:val="left" w:pos="2193"/>
        </w:tabs>
        <w:spacing w:line="240" w:lineRule="auto"/>
        <w:rPr>
          <w:rFonts w:asciiTheme="minorHAnsi" w:hAnsiTheme="minorHAnsi" w:cstheme="minorHAnsi"/>
          <w:color w:val="000000" w:themeColor="text1"/>
        </w:rPr>
      </w:pPr>
      <w:r w:rsidRPr="007B449F">
        <w:rPr>
          <w:rFonts w:asciiTheme="minorHAnsi" w:hAnsiTheme="minorHAnsi" w:cstheme="minorHAnsi"/>
          <w:color w:val="000000" w:themeColor="text1"/>
        </w:rPr>
        <w:t>het vaststellen van de verkiezingsprogramma's voor de verkiezing(en) van de</w:t>
      </w:r>
    </w:p>
    <w:p w:rsidRPr="007B449F" w:rsidR="00935E82" w:rsidP="00C64947" w:rsidRDefault="0066362E" w14:paraId="2DDE2328" w14:textId="77777777">
      <w:pPr>
        <w:pStyle w:val="BodyText"/>
        <w:shd w:val="clear" w:color="auto" w:fill="auto"/>
        <w:spacing w:line="240" w:lineRule="auto"/>
        <w:ind w:left="708" w:firstLine="708"/>
        <w:rPr>
          <w:rFonts w:asciiTheme="minorHAnsi" w:hAnsiTheme="minorHAnsi" w:cstheme="minorHAnsi"/>
          <w:color w:val="000000" w:themeColor="text1"/>
        </w:rPr>
      </w:pPr>
      <w:r w:rsidRPr="007B449F">
        <w:rPr>
          <w:rFonts w:asciiTheme="minorHAnsi" w:hAnsiTheme="minorHAnsi" w:cstheme="minorHAnsi"/>
          <w:color w:val="000000" w:themeColor="text1"/>
        </w:rPr>
        <w:t>gemeentera(a)d(en);</w:t>
      </w:r>
    </w:p>
    <w:p w:rsidRPr="007B449F" w:rsidR="00935E82" w:rsidP="00C64947" w:rsidRDefault="0066362E" w14:paraId="3DF78C86" w14:textId="77777777">
      <w:pPr>
        <w:pStyle w:val="BodyText"/>
        <w:numPr>
          <w:ilvl w:val="0"/>
          <w:numId w:val="24"/>
        </w:numPr>
        <w:shd w:val="clear" w:color="auto" w:fill="auto"/>
        <w:tabs>
          <w:tab w:val="left" w:pos="2193"/>
        </w:tabs>
        <w:spacing w:line="240" w:lineRule="auto"/>
        <w:rPr>
          <w:rFonts w:asciiTheme="minorHAnsi" w:hAnsiTheme="minorHAnsi" w:cstheme="minorHAnsi"/>
          <w:color w:val="000000" w:themeColor="text1"/>
        </w:rPr>
      </w:pPr>
      <w:r w:rsidRPr="007B449F">
        <w:rPr>
          <w:rFonts w:asciiTheme="minorHAnsi" w:hAnsiTheme="minorHAnsi" w:cstheme="minorHAnsi"/>
          <w:color w:val="000000" w:themeColor="text1"/>
        </w:rPr>
        <w:t>het vaststellen van de begroting, het goedkeuren van de jaarrekening en het</w:t>
      </w:r>
    </w:p>
    <w:p w:rsidRPr="007B449F" w:rsidR="00935E82" w:rsidP="00C64947" w:rsidRDefault="0066362E" w14:paraId="5CD6C619" w14:textId="77777777">
      <w:pPr>
        <w:pStyle w:val="BodyText"/>
        <w:shd w:val="clear" w:color="auto" w:fill="auto"/>
        <w:spacing w:after="360" w:line="240" w:lineRule="auto"/>
        <w:ind w:left="708" w:firstLine="708"/>
        <w:rPr>
          <w:rFonts w:asciiTheme="minorHAnsi" w:hAnsiTheme="minorHAnsi" w:cstheme="minorHAnsi"/>
          <w:color w:val="000000" w:themeColor="text1"/>
        </w:rPr>
      </w:pPr>
      <w:r w:rsidRPr="007B449F">
        <w:rPr>
          <w:rFonts w:asciiTheme="minorHAnsi" w:hAnsiTheme="minorHAnsi" w:cstheme="minorHAnsi"/>
          <w:color w:val="000000" w:themeColor="text1"/>
        </w:rPr>
        <w:t>nemen van overige besluiten.</w:t>
      </w:r>
    </w:p>
    <w:p w:rsidRPr="007B449F" w:rsidR="00935E82" w:rsidP="00C64947" w:rsidRDefault="0066362E" w14:paraId="367A899F" w14:textId="7F86EF5E">
      <w:pPr>
        <w:pStyle w:val="Heading1"/>
      </w:pPr>
      <w:bookmarkStart w:name="bookmark6" w:id="9"/>
      <w:bookmarkStart w:name="bookmark7" w:id="10"/>
      <w:bookmarkStart w:name="bookmark5" w:id="11"/>
      <w:bookmarkStart w:name="_Toc57833829" w:id="12"/>
      <w:r w:rsidRPr="007B449F">
        <w:t>Artikel 3</w:t>
      </w:r>
      <w:r w:rsidRPr="007B449F">
        <w:tab/>
      </w:r>
      <w:r w:rsidRPr="007B449F">
        <w:t>De commissies van de AAV</w:t>
      </w:r>
      <w:bookmarkEnd w:id="9"/>
      <w:bookmarkEnd w:id="10"/>
      <w:bookmarkEnd w:id="11"/>
      <w:bookmarkEnd w:id="12"/>
    </w:p>
    <w:p w:rsidRPr="007B449F" w:rsidR="00935E82" w:rsidP="00C64947" w:rsidRDefault="0066362E" w14:paraId="15FE58C1" w14:textId="77777777">
      <w:pPr>
        <w:pStyle w:val="BodyText"/>
        <w:numPr>
          <w:ilvl w:val="0"/>
          <w:numId w:val="26"/>
        </w:numPr>
        <w:shd w:val="clear" w:color="auto" w:fill="auto"/>
        <w:tabs>
          <w:tab w:val="left" w:pos="1185"/>
        </w:tabs>
        <w:spacing w:line="240" w:lineRule="auto"/>
        <w:ind w:firstLine="800"/>
        <w:rPr>
          <w:rFonts w:asciiTheme="minorHAnsi" w:hAnsiTheme="minorHAnsi" w:cstheme="minorHAnsi"/>
          <w:color w:val="000000" w:themeColor="text1"/>
        </w:rPr>
      </w:pPr>
      <w:r w:rsidRPr="007B449F">
        <w:rPr>
          <w:rFonts w:asciiTheme="minorHAnsi" w:hAnsiTheme="minorHAnsi" w:cstheme="minorHAnsi"/>
          <w:color w:val="000000" w:themeColor="text1"/>
        </w:rPr>
        <w:t>De AAV kan permanente of ad hoc commissies instellen.</w:t>
      </w:r>
    </w:p>
    <w:p w:rsidRPr="007B449F" w:rsidR="00935E82" w:rsidP="00C64947" w:rsidRDefault="0066362E" w14:paraId="599F9C3C" w14:textId="77777777">
      <w:pPr>
        <w:pStyle w:val="BodyText"/>
        <w:numPr>
          <w:ilvl w:val="0"/>
          <w:numId w:val="26"/>
        </w:numPr>
        <w:shd w:val="clear" w:color="auto" w:fill="auto"/>
        <w:tabs>
          <w:tab w:val="left" w:pos="1185"/>
        </w:tabs>
        <w:spacing w:line="240" w:lineRule="auto"/>
        <w:ind w:left="1160" w:hanging="360"/>
        <w:rPr>
          <w:rFonts w:asciiTheme="minorHAnsi" w:hAnsiTheme="minorHAnsi" w:cstheme="minorHAnsi"/>
          <w:color w:val="000000" w:themeColor="text1"/>
        </w:rPr>
      </w:pPr>
      <w:r w:rsidRPr="007B449F">
        <w:rPr>
          <w:rFonts w:asciiTheme="minorHAnsi" w:hAnsiTheme="minorHAnsi" w:cstheme="minorHAnsi"/>
          <w:color w:val="000000" w:themeColor="text1"/>
        </w:rPr>
        <w:t>De AAV kan op basis van de voordracht van het bestuur besluiten om alleen de voorzitter van de commissie in functie aan te benoemen en het bestuur te machtigen de overige leden van de commissie aan te wijzen.</w:t>
      </w:r>
    </w:p>
    <w:p w:rsidRPr="007B449F" w:rsidR="00935E82" w:rsidP="00C64947" w:rsidRDefault="0066362E" w14:paraId="5B398582" w14:textId="6DC4D001">
      <w:pPr>
        <w:pStyle w:val="BodyText"/>
        <w:numPr>
          <w:ilvl w:val="0"/>
          <w:numId w:val="26"/>
        </w:numPr>
        <w:shd w:val="clear" w:color="auto" w:fill="auto"/>
        <w:tabs>
          <w:tab w:val="left" w:pos="1185"/>
        </w:tabs>
        <w:spacing w:line="240" w:lineRule="auto"/>
        <w:ind w:left="1160" w:hanging="360"/>
        <w:rPr>
          <w:rFonts w:asciiTheme="minorHAnsi" w:hAnsiTheme="minorHAnsi" w:cstheme="minorHAnsi"/>
          <w:color w:val="000000" w:themeColor="text1"/>
        </w:rPr>
      </w:pPr>
      <w:r w:rsidRPr="007B449F">
        <w:rPr>
          <w:rFonts w:asciiTheme="minorHAnsi" w:hAnsiTheme="minorHAnsi" w:cstheme="minorHAnsi"/>
          <w:color w:val="000000" w:themeColor="text1"/>
        </w:rPr>
        <w:t xml:space="preserve">Voor leden van een ad hoc commissie geldt een zittingsduur die gelijk is aan de termijn waarvoor de ad hoc commissie is ingesteld, welke ten hoogste de termijn van drie jaar bedraagt. Leden zijn slechts </w:t>
      </w:r>
      <w:r w:rsidRPr="007B449F" w:rsidR="009B6C88">
        <w:rPr>
          <w:rFonts w:asciiTheme="minorHAnsi" w:hAnsiTheme="minorHAnsi" w:cstheme="minorHAnsi"/>
          <w:color w:val="000000" w:themeColor="text1"/>
        </w:rPr>
        <w:t>eenmaal</w:t>
      </w:r>
      <w:r w:rsidRPr="007B449F">
        <w:rPr>
          <w:rFonts w:asciiTheme="minorHAnsi" w:hAnsiTheme="minorHAnsi" w:cstheme="minorHAnsi"/>
          <w:color w:val="000000" w:themeColor="text1"/>
        </w:rPr>
        <w:t xml:space="preserve"> als zodanig onmiddellijk herkiesbaar.</w:t>
      </w:r>
    </w:p>
    <w:p w:rsidRPr="007B449F" w:rsidR="00935E82" w:rsidP="00C64947" w:rsidRDefault="0066362E" w14:paraId="48C3B2A7" w14:textId="77777777">
      <w:pPr>
        <w:pStyle w:val="BodyText"/>
        <w:numPr>
          <w:ilvl w:val="0"/>
          <w:numId w:val="26"/>
        </w:numPr>
        <w:shd w:val="clear" w:color="auto" w:fill="auto"/>
        <w:tabs>
          <w:tab w:val="left" w:pos="1185"/>
        </w:tabs>
        <w:spacing w:line="240" w:lineRule="auto"/>
        <w:ind w:firstLine="800"/>
        <w:rPr>
          <w:rFonts w:asciiTheme="minorHAnsi" w:hAnsiTheme="minorHAnsi" w:cstheme="minorHAnsi"/>
          <w:color w:val="000000" w:themeColor="text1"/>
        </w:rPr>
      </w:pPr>
      <w:r w:rsidRPr="007B449F">
        <w:rPr>
          <w:rFonts w:asciiTheme="minorHAnsi" w:hAnsiTheme="minorHAnsi" w:cstheme="minorHAnsi"/>
          <w:color w:val="000000" w:themeColor="text1"/>
        </w:rPr>
        <w:t>De voorzitter van een commissie wordt in functie gekozen.</w:t>
      </w:r>
    </w:p>
    <w:p w:rsidRPr="007B449F" w:rsidR="00935E82" w:rsidP="00C64947" w:rsidRDefault="0066362E" w14:paraId="16A99620" w14:textId="77777777">
      <w:pPr>
        <w:pStyle w:val="BodyText"/>
        <w:numPr>
          <w:ilvl w:val="0"/>
          <w:numId w:val="26"/>
        </w:numPr>
        <w:shd w:val="clear" w:color="auto" w:fill="auto"/>
        <w:tabs>
          <w:tab w:val="left" w:pos="1185"/>
        </w:tabs>
        <w:spacing w:line="240" w:lineRule="auto"/>
        <w:ind w:left="1160" w:hanging="360"/>
        <w:rPr>
          <w:rFonts w:asciiTheme="minorHAnsi" w:hAnsiTheme="minorHAnsi" w:cstheme="minorHAnsi"/>
          <w:color w:val="000000" w:themeColor="text1"/>
        </w:rPr>
      </w:pPr>
      <w:r w:rsidRPr="007B449F">
        <w:rPr>
          <w:rFonts w:asciiTheme="minorHAnsi" w:hAnsiTheme="minorHAnsi" w:cstheme="minorHAnsi"/>
          <w:color w:val="000000" w:themeColor="text1"/>
        </w:rPr>
        <w:t>De AAV verkiest een kascommissie. De bevoegdheden van deze commissie worden in artikel 6 nader omschreven.</w:t>
      </w:r>
    </w:p>
    <w:p w:rsidRPr="007B449F" w:rsidR="00935E82" w:rsidP="00C64947" w:rsidRDefault="0066362E" w14:paraId="02F0FADB" w14:textId="77777777">
      <w:pPr>
        <w:pStyle w:val="BodyText"/>
        <w:numPr>
          <w:ilvl w:val="0"/>
          <w:numId w:val="26"/>
        </w:numPr>
        <w:shd w:val="clear" w:color="auto" w:fill="auto"/>
        <w:tabs>
          <w:tab w:val="left" w:pos="1185"/>
        </w:tabs>
        <w:spacing w:after="520" w:line="240" w:lineRule="auto"/>
        <w:ind w:left="1160" w:hanging="360"/>
        <w:rPr>
          <w:rFonts w:asciiTheme="minorHAnsi" w:hAnsiTheme="minorHAnsi" w:cstheme="minorHAnsi"/>
          <w:color w:val="000000" w:themeColor="text1"/>
        </w:rPr>
      </w:pPr>
      <w:r w:rsidRPr="007B449F">
        <w:rPr>
          <w:rFonts w:asciiTheme="minorHAnsi" w:hAnsiTheme="minorHAnsi" w:cstheme="minorHAnsi"/>
          <w:color w:val="000000" w:themeColor="text1"/>
        </w:rPr>
        <w:t>De AAV verkiest een verkiezingscommissie (VC). De taken, bevoegdheden en samenstelling van deze commissie worden in artikel 7 van dit reglement en artikel 6.15 van het Huishoudelijk Reglement nader omschreven.</w:t>
      </w:r>
    </w:p>
    <w:p w:rsidR="00C64947" w:rsidRDefault="00C64947" w14:paraId="3327EF44" w14:textId="77777777">
      <w:pPr>
        <w:rPr>
          <w:rFonts w:eastAsia="Arial" w:asciiTheme="minorHAnsi" w:hAnsiTheme="minorHAnsi" w:cstheme="minorHAnsi"/>
          <w:b/>
          <w:bCs/>
          <w:color w:val="000000" w:themeColor="text1"/>
          <w:sz w:val="26"/>
          <w:szCs w:val="26"/>
        </w:rPr>
      </w:pPr>
      <w:bookmarkStart w:name="bookmark8" w:id="13"/>
      <w:bookmarkStart w:name="bookmark9" w:id="14"/>
      <w:r>
        <w:rPr>
          <w:rFonts w:asciiTheme="minorHAnsi" w:hAnsiTheme="minorHAnsi" w:cstheme="minorHAnsi"/>
          <w:color w:val="000000" w:themeColor="text1"/>
        </w:rPr>
        <w:br w:type="page"/>
      </w:r>
    </w:p>
    <w:p w:rsidRPr="007B449F" w:rsidR="00935E82" w:rsidP="00044F03" w:rsidRDefault="0066362E" w14:paraId="71D463FF" w14:textId="614BC741">
      <w:pPr>
        <w:pStyle w:val="Heading1"/>
      </w:pPr>
      <w:bookmarkStart w:name="_Toc57833830" w:id="15"/>
      <w:r w:rsidRPr="007B449F">
        <w:t>Artikel 4</w:t>
      </w:r>
      <w:r w:rsidRPr="007B449F">
        <w:tab/>
      </w:r>
      <w:r w:rsidRPr="007B449F">
        <w:t>Bijeenkomen van de AAV</w:t>
      </w:r>
      <w:bookmarkEnd w:id="13"/>
      <w:bookmarkEnd w:id="14"/>
      <w:bookmarkEnd w:id="15"/>
    </w:p>
    <w:p w:rsidRPr="007B449F" w:rsidR="00935E82" w:rsidP="00044F03" w:rsidRDefault="0066362E" w14:paraId="7C0D0F91" w14:textId="0BD91623">
      <w:pPr>
        <w:pStyle w:val="BodyText"/>
        <w:numPr>
          <w:ilvl w:val="0"/>
          <w:numId w:val="13"/>
        </w:numPr>
        <w:shd w:val="clear" w:color="auto" w:fill="auto"/>
        <w:tabs>
          <w:tab w:val="left" w:pos="1185"/>
        </w:tabs>
        <w:spacing w:line="240" w:lineRule="auto"/>
        <w:ind w:left="1160" w:hanging="360"/>
        <w:rPr>
          <w:rFonts w:asciiTheme="minorHAnsi" w:hAnsiTheme="minorHAnsi" w:cstheme="minorHAnsi"/>
          <w:color w:val="000000" w:themeColor="text1"/>
        </w:rPr>
      </w:pPr>
      <w:r w:rsidRPr="007B449F">
        <w:rPr>
          <w:rFonts w:asciiTheme="minorHAnsi" w:hAnsiTheme="minorHAnsi" w:cstheme="minorHAnsi"/>
          <w:color w:val="000000" w:themeColor="text1"/>
        </w:rPr>
        <w:t xml:space="preserve">De AAV wordt tenminste </w:t>
      </w:r>
      <w:r w:rsidRPr="007B449F" w:rsidR="009B6C88">
        <w:rPr>
          <w:rFonts w:asciiTheme="minorHAnsi" w:hAnsiTheme="minorHAnsi" w:cstheme="minorHAnsi"/>
          <w:color w:val="000000" w:themeColor="text1"/>
        </w:rPr>
        <w:t>tweemaal</w:t>
      </w:r>
      <w:r w:rsidRPr="007B449F">
        <w:rPr>
          <w:rFonts w:asciiTheme="minorHAnsi" w:hAnsiTheme="minorHAnsi" w:cstheme="minorHAnsi"/>
          <w:color w:val="000000" w:themeColor="text1"/>
        </w:rPr>
        <w:t xml:space="preserve"> per jaar door het bestuur bijeengeroepen. Uiterlijk dertig dagen van tevoren wordt de datum van de ledenvergadering per e-mail en via de website aangekondigd.</w:t>
      </w:r>
    </w:p>
    <w:p w:rsidRPr="007B449F" w:rsidR="00935E82" w:rsidP="00044F03" w:rsidRDefault="0066362E" w14:paraId="1C1B2E08" w14:textId="77777777">
      <w:pPr>
        <w:pStyle w:val="BodyText"/>
        <w:numPr>
          <w:ilvl w:val="0"/>
          <w:numId w:val="13"/>
        </w:numPr>
        <w:shd w:val="clear" w:color="auto" w:fill="auto"/>
        <w:tabs>
          <w:tab w:val="left" w:pos="1185"/>
        </w:tabs>
        <w:spacing w:line="240" w:lineRule="auto"/>
        <w:ind w:left="1160" w:hanging="360"/>
        <w:rPr>
          <w:rFonts w:asciiTheme="minorHAnsi" w:hAnsiTheme="minorHAnsi" w:cstheme="minorHAnsi"/>
          <w:color w:val="000000" w:themeColor="text1"/>
        </w:rPr>
      </w:pPr>
      <w:r w:rsidRPr="007B449F">
        <w:rPr>
          <w:rFonts w:asciiTheme="minorHAnsi" w:hAnsiTheme="minorHAnsi" w:cstheme="minorHAnsi"/>
          <w:color w:val="000000" w:themeColor="text1"/>
        </w:rPr>
        <w:t>De AAV kan tevens bijeengeroepen worden, door middel van een schriftelijk verzoek aan het bestuur, op verzoek van:</w:t>
      </w:r>
    </w:p>
    <w:p w:rsidRPr="007B449F" w:rsidR="00935E82" w:rsidP="00044F03" w:rsidRDefault="0066362E" w14:paraId="59C1A23A" w14:textId="77777777">
      <w:pPr>
        <w:pStyle w:val="BodyText"/>
        <w:numPr>
          <w:ilvl w:val="0"/>
          <w:numId w:val="14"/>
        </w:numPr>
        <w:shd w:val="clear" w:color="auto" w:fill="auto"/>
        <w:tabs>
          <w:tab w:val="left" w:pos="2190"/>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(één van) de fractie(s);</w:t>
      </w:r>
    </w:p>
    <w:p w:rsidRPr="007B449F" w:rsidR="00935E82" w:rsidP="00044F03" w:rsidRDefault="0066362E" w14:paraId="7479632F" w14:textId="77777777">
      <w:pPr>
        <w:pStyle w:val="BodyText"/>
        <w:numPr>
          <w:ilvl w:val="0"/>
          <w:numId w:val="14"/>
        </w:numPr>
        <w:shd w:val="clear" w:color="auto" w:fill="auto"/>
        <w:tabs>
          <w:tab w:val="left" w:pos="2190"/>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tenminste 50 leden en indien zulks minder is 10% van de leden van de afdeling.</w:t>
      </w:r>
    </w:p>
    <w:p w:rsidRPr="007B449F" w:rsidR="00935E82" w:rsidP="00044F03" w:rsidRDefault="0066362E" w14:paraId="6FDEF34A" w14:textId="77777777">
      <w:pPr>
        <w:pStyle w:val="BodyText"/>
        <w:numPr>
          <w:ilvl w:val="0"/>
          <w:numId w:val="13"/>
        </w:numPr>
        <w:shd w:val="clear" w:color="auto" w:fill="auto"/>
        <w:tabs>
          <w:tab w:val="left" w:pos="1185"/>
        </w:tabs>
        <w:spacing w:line="240" w:lineRule="auto"/>
        <w:ind w:left="1160" w:hanging="360"/>
        <w:rPr>
          <w:rFonts w:asciiTheme="minorHAnsi" w:hAnsiTheme="minorHAnsi" w:cstheme="minorHAnsi"/>
          <w:color w:val="000000" w:themeColor="text1"/>
        </w:rPr>
      </w:pPr>
      <w:r w:rsidRPr="007B449F">
        <w:rPr>
          <w:rFonts w:asciiTheme="minorHAnsi" w:hAnsiTheme="minorHAnsi" w:cstheme="minorHAnsi"/>
          <w:color w:val="000000" w:themeColor="text1"/>
        </w:rPr>
        <w:t>Indien niet binnen veertien dagen door het bestuur aan het verzoek gevolg wordt gegeven, kunnen de verzoekers op kosten van de afdeling zelf tot bijeenroeping overgaan. De verzoekers kunnen hulp inschakelen van het Landelijk Bureau voor de organisatie van de AAV.</w:t>
      </w:r>
    </w:p>
    <w:p w:rsidRPr="007B449F" w:rsidR="00935E82" w:rsidP="00044F03" w:rsidRDefault="0066362E" w14:paraId="57284967" w14:textId="77777777">
      <w:pPr>
        <w:pStyle w:val="BodyText"/>
        <w:numPr>
          <w:ilvl w:val="0"/>
          <w:numId w:val="13"/>
        </w:numPr>
        <w:shd w:val="clear" w:color="auto" w:fill="auto"/>
        <w:tabs>
          <w:tab w:val="left" w:pos="1185"/>
        </w:tabs>
        <w:spacing w:line="240" w:lineRule="auto"/>
        <w:ind w:left="1160" w:hanging="360"/>
        <w:rPr>
          <w:rFonts w:asciiTheme="minorHAnsi" w:hAnsiTheme="minorHAnsi" w:cstheme="minorHAnsi"/>
          <w:color w:val="000000" w:themeColor="text1"/>
        </w:rPr>
      </w:pPr>
      <w:r w:rsidRPr="007B449F">
        <w:rPr>
          <w:rFonts w:asciiTheme="minorHAnsi" w:hAnsiTheme="minorHAnsi" w:cstheme="minorHAnsi"/>
          <w:color w:val="000000" w:themeColor="text1"/>
        </w:rPr>
        <w:t>Uiterlijk veertien dagen van tevoren worden de benodigde bescheiden zoals, de agenda, het conceptverslag van de vorige vergadering en de voor een juiste behandeling van de agendapunten noodzakelijke schriftelijke informatie per e-mail aan de leden toegezonden. Besluitvorming over geagendeerde onderwerpen kan alleen plaatsvinden indien dat expliciet bij de betreffende agendapunten is vermeld.</w:t>
      </w:r>
    </w:p>
    <w:p w:rsidRPr="007B449F" w:rsidR="00935E82" w:rsidP="00044F03" w:rsidRDefault="0066362E" w14:paraId="3F94E76F" w14:textId="57EE7191">
      <w:pPr>
        <w:pStyle w:val="BodyText"/>
        <w:numPr>
          <w:ilvl w:val="0"/>
          <w:numId w:val="13"/>
        </w:numPr>
        <w:shd w:val="clear" w:color="auto" w:fill="auto"/>
        <w:tabs>
          <w:tab w:val="left" w:pos="1185"/>
        </w:tabs>
        <w:spacing w:line="240" w:lineRule="auto"/>
        <w:ind w:left="1160" w:hanging="360"/>
        <w:rPr>
          <w:rFonts w:asciiTheme="minorHAnsi" w:hAnsiTheme="minorHAnsi" w:cstheme="minorHAnsi"/>
          <w:color w:val="000000" w:themeColor="text1"/>
        </w:rPr>
      </w:pPr>
      <w:r w:rsidRPr="007B449F">
        <w:rPr>
          <w:rFonts w:asciiTheme="minorHAnsi" w:hAnsiTheme="minorHAnsi" w:cstheme="minorHAnsi"/>
          <w:color w:val="000000" w:themeColor="text1"/>
        </w:rPr>
        <w:t xml:space="preserve">Ieder stemgerechtigd lid kan tot de aanvang van de ledenvergadering, of zoveel eerder als het bestuur vaststelt, voorstellen, amendementen en moties indienen betreffende de agenda </w:t>
      </w:r>
      <w:bookmarkStart w:name="bookmark10" w:id="16"/>
      <w:r w:rsidRPr="007B449F">
        <w:rPr>
          <w:rFonts w:asciiTheme="minorHAnsi" w:hAnsiTheme="minorHAnsi" w:cstheme="minorHAnsi"/>
          <w:color w:val="000000" w:themeColor="text1"/>
        </w:rPr>
        <w:t>en agendapunten. De AAV beslist op welke wijze de voorstellen in behandeling worden genomen. Indien het bestuur besluit tot het stellen van termijnen aan het indienen van voorstellen, amendementen en moties betreffende de agenda en agendapunten, dan maakt het bestuur hiervan in de aankondiging van de AAV melding.</w:t>
      </w:r>
      <w:bookmarkEnd w:id="16"/>
    </w:p>
    <w:p w:rsidRPr="007B449F" w:rsidR="00935E82" w:rsidP="00044F03" w:rsidRDefault="0066362E" w14:paraId="4E7F6032" w14:textId="77777777">
      <w:pPr>
        <w:pStyle w:val="BodyText"/>
        <w:numPr>
          <w:ilvl w:val="0"/>
          <w:numId w:val="13"/>
        </w:numPr>
        <w:shd w:val="clear" w:color="auto" w:fill="auto"/>
        <w:tabs>
          <w:tab w:val="left" w:pos="1187"/>
        </w:tabs>
        <w:spacing w:line="240" w:lineRule="auto"/>
        <w:ind w:left="1160" w:hanging="360"/>
        <w:rPr>
          <w:rFonts w:asciiTheme="minorHAnsi" w:hAnsiTheme="minorHAnsi" w:cstheme="minorHAnsi"/>
          <w:color w:val="000000" w:themeColor="text1"/>
        </w:rPr>
      </w:pPr>
      <w:r w:rsidRPr="007B449F">
        <w:rPr>
          <w:rFonts w:asciiTheme="minorHAnsi" w:hAnsiTheme="minorHAnsi" w:cstheme="minorHAnsi"/>
          <w:color w:val="000000" w:themeColor="text1"/>
        </w:rPr>
        <w:t>De AAV is openbaar. De AAV kan besluiten bij één of meerdere agendapunten de vergadering als besloten te verklaren.</w:t>
      </w:r>
    </w:p>
    <w:p w:rsidRPr="007B449F" w:rsidR="00935E82" w:rsidP="00044F03" w:rsidRDefault="0066362E" w14:paraId="079A33F6" w14:textId="77777777">
      <w:pPr>
        <w:pStyle w:val="BodyText"/>
        <w:numPr>
          <w:ilvl w:val="0"/>
          <w:numId w:val="13"/>
        </w:numPr>
        <w:shd w:val="clear" w:color="auto" w:fill="auto"/>
        <w:tabs>
          <w:tab w:val="left" w:pos="1187"/>
        </w:tabs>
        <w:spacing w:after="240" w:line="240" w:lineRule="auto"/>
        <w:ind w:left="1160" w:hanging="360"/>
        <w:rPr>
          <w:rFonts w:asciiTheme="minorHAnsi" w:hAnsiTheme="minorHAnsi" w:cstheme="minorHAnsi"/>
          <w:color w:val="000000" w:themeColor="text1"/>
        </w:rPr>
      </w:pPr>
      <w:r w:rsidRPr="007B449F">
        <w:rPr>
          <w:rFonts w:asciiTheme="minorHAnsi" w:hAnsiTheme="minorHAnsi" w:cstheme="minorHAnsi"/>
          <w:color w:val="000000" w:themeColor="text1"/>
        </w:rPr>
        <w:t>Indien de actualiteit dit vereist, dan kan de AAV ad hoc worden bijeengeroepen. In dit geval mag afgeweken worden van de in lid 1 gestelde termijnen. Deze actualiteit is in dit geval het enige agendapunt.</w:t>
      </w:r>
    </w:p>
    <w:p w:rsidRPr="007B449F" w:rsidR="00935E82" w:rsidP="00044F03" w:rsidRDefault="0066362E" w14:paraId="41C81705" w14:textId="56C3DAEF">
      <w:pPr>
        <w:pStyle w:val="Heading1"/>
      </w:pPr>
      <w:bookmarkStart w:name="bookmark11" w:id="17"/>
      <w:bookmarkStart w:name="bookmark12" w:id="18"/>
      <w:bookmarkStart w:name="_Toc57833831" w:id="19"/>
      <w:r w:rsidRPr="007B449F">
        <w:t>Artikel 5 Het bestuur</w:t>
      </w:r>
      <w:bookmarkEnd w:id="17"/>
      <w:bookmarkEnd w:id="18"/>
      <w:bookmarkEnd w:id="19"/>
    </w:p>
    <w:p w:rsidRPr="007B449F" w:rsidR="00935E82" w:rsidP="00044F03" w:rsidRDefault="0066362E" w14:paraId="3427EC90" w14:textId="77777777">
      <w:pPr>
        <w:pStyle w:val="BodyText"/>
        <w:numPr>
          <w:ilvl w:val="0"/>
          <w:numId w:val="15"/>
        </w:numPr>
        <w:shd w:val="clear" w:color="auto" w:fill="auto"/>
        <w:tabs>
          <w:tab w:val="left" w:pos="1187"/>
        </w:tabs>
        <w:spacing w:line="240" w:lineRule="auto"/>
        <w:ind w:firstLine="800"/>
        <w:rPr>
          <w:rFonts w:asciiTheme="minorHAnsi" w:hAnsiTheme="minorHAnsi" w:cstheme="minorHAnsi"/>
          <w:color w:val="000000" w:themeColor="text1"/>
        </w:rPr>
      </w:pPr>
      <w:r w:rsidRPr="007B449F">
        <w:rPr>
          <w:rFonts w:asciiTheme="minorHAnsi" w:hAnsiTheme="minorHAnsi" w:cstheme="minorHAnsi"/>
          <w:color w:val="000000" w:themeColor="text1"/>
        </w:rPr>
        <w:t>Het bestuur heeft de volgende taken en bevoegdheden:</w:t>
      </w:r>
    </w:p>
    <w:p w:rsidRPr="007B449F" w:rsidR="00935E82" w:rsidP="00044F03" w:rsidRDefault="0066362E" w14:paraId="7AAB30AB" w14:textId="77777777">
      <w:pPr>
        <w:pStyle w:val="BodyText"/>
        <w:numPr>
          <w:ilvl w:val="0"/>
          <w:numId w:val="16"/>
        </w:numPr>
        <w:shd w:val="clear" w:color="auto" w:fill="auto"/>
        <w:tabs>
          <w:tab w:val="left" w:pos="2205"/>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het organiseren van deelname aan de gemeenteraadsverkiezingen;</w:t>
      </w:r>
    </w:p>
    <w:p w:rsidRPr="007B449F" w:rsidR="00935E82" w:rsidP="00044F03" w:rsidRDefault="0066362E" w14:paraId="14770097" w14:textId="3A03DD3B">
      <w:pPr>
        <w:pStyle w:val="BodyText"/>
        <w:numPr>
          <w:ilvl w:val="0"/>
          <w:numId w:val="16"/>
        </w:numPr>
        <w:shd w:val="clear" w:color="auto" w:fill="auto"/>
        <w:tabs>
          <w:tab w:val="left" w:pos="2205"/>
          <w:tab w:val="left" w:pos="4323"/>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het (doen) voorbereiden en voorleggen van voorstellen aan de</w:t>
      </w:r>
    </w:p>
    <w:p w:rsidRPr="007B449F" w:rsidR="00935E82" w:rsidP="00044F03" w:rsidRDefault="0066362E" w14:paraId="345E6D0F" w14:textId="77777777">
      <w:pPr>
        <w:pStyle w:val="BodyText"/>
        <w:shd w:val="clear" w:color="auto" w:fill="auto"/>
        <w:spacing w:line="240" w:lineRule="auto"/>
        <w:ind w:left="2240"/>
        <w:rPr>
          <w:rFonts w:asciiTheme="minorHAnsi" w:hAnsiTheme="minorHAnsi" w:cstheme="minorHAnsi"/>
          <w:color w:val="000000" w:themeColor="text1"/>
        </w:rPr>
      </w:pPr>
      <w:r w:rsidRPr="007B449F">
        <w:rPr>
          <w:rFonts w:asciiTheme="minorHAnsi" w:hAnsiTheme="minorHAnsi" w:cstheme="minorHAnsi"/>
          <w:color w:val="000000" w:themeColor="text1"/>
        </w:rPr>
        <w:t>ledenvergadering inzake:</w:t>
      </w:r>
    </w:p>
    <w:p w:rsidRPr="007B449F" w:rsidR="00935E82" w:rsidP="00044F03" w:rsidRDefault="0066362E" w14:paraId="258AA7E0" w14:textId="77777777">
      <w:pPr>
        <w:pStyle w:val="BodyText"/>
        <w:numPr>
          <w:ilvl w:val="0"/>
          <w:numId w:val="17"/>
        </w:numPr>
        <w:shd w:val="clear" w:color="auto" w:fill="auto"/>
        <w:tabs>
          <w:tab w:val="left" w:pos="2917"/>
        </w:tabs>
        <w:spacing w:line="240" w:lineRule="auto"/>
        <w:ind w:left="2240"/>
        <w:rPr>
          <w:rFonts w:asciiTheme="minorHAnsi" w:hAnsiTheme="minorHAnsi" w:cstheme="minorHAnsi"/>
          <w:color w:val="000000" w:themeColor="text1"/>
        </w:rPr>
      </w:pPr>
      <w:r w:rsidRPr="007B449F">
        <w:rPr>
          <w:rFonts w:asciiTheme="minorHAnsi" w:hAnsiTheme="minorHAnsi" w:cstheme="minorHAnsi"/>
          <w:color w:val="000000" w:themeColor="text1"/>
        </w:rPr>
        <w:t>de reglementen;</w:t>
      </w:r>
    </w:p>
    <w:p w:rsidRPr="007B449F" w:rsidR="00935E82" w:rsidP="00044F03" w:rsidRDefault="0066362E" w14:paraId="53570488" w14:textId="77777777">
      <w:pPr>
        <w:pStyle w:val="BodyText"/>
        <w:numPr>
          <w:ilvl w:val="0"/>
          <w:numId w:val="17"/>
        </w:numPr>
        <w:shd w:val="clear" w:color="auto" w:fill="auto"/>
        <w:tabs>
          <w:tab w:val="left" w:pos="2917"/>
        </w:tabs>
        <w:spacing w:line="240" w:lineRule="auto"/>
        <w:ind w:left="2240"/>
        <w:rPr>
          <w:rFonts w:asciiTheme="minorHAnsi" w:hAnsiTheme="minorHAnsi" w:cstheme="minorHAnsi"/>
          <w:color w:val="000000" w:themeColor="text1"/>
        </w:rPr>
      </w:pPr>
      <w:r w:rsidRPr="007B449F">
        <w:rPr>
          <w:rFonts w:asciiTheme="minorHAnsi" w:hAnsiTheme="minorHAnsi" w:cstheme="minorHAnsi"/>
          <w:color w:val="000000" w:themeColor="text1"/>
        </w:rPr>
        <w:t>het verkiezingsprogramma binnen de afdeling;</w:t>
      </w:r>
    </w:p>
    <w:p w:rsidRPr="007B449F" w:rsidR="00935E82" w:rsidP="00044F03" w:rsidRDefault="0066362E" w14:paraId="4C55AC2C" w14:textId="77777777">
      <w:pPr>
        <w:pStyle w:val="BodyText"/>
        <w:numPr>
          <w:ilvl w:val="0"/>
          <w:numId w:val="17"/>
        </w:numPr>
        <w:shd w:val="clear" w:color="auto" w:fill="auto"/>
        <w:tabs>
          <w:tab w:val="left" w:pos="2917"/>
        </w:tabs>
        <w:spacing w:line="240" w:lineRule="auto"/>
        <w:ind w:left="2240"/>
        <w:rPr>
          <w:rFonts w:asciiTheme="minorHAnsi" w:hAnsiTheme="minorHAnsi" w:cstheme="minorHAnsi"/>
          <w:color w:val="000000" w:themeColor="text1"/>
        </w:rPr>
      </w:pPr>
      <w:r w:rsidRPr="007B449F">
        <w:rPr>
          <w:rFonts w:asciiTheme="minorHAnsi" w:hAnsiTheme="minorHAnsi" w:cstheme="minorHAnsi"/>
          <w:color w:val="000000" w:themeColor="text1"/>
        </w:rPr>
        <w:t>de financiën waaronder begroting en jaarrekening;</w:t>
      </w:r>
    </w:p>
    <w:p w:rsidRPr="007B449F" w:rsidR="00935E82" w:rsidP="00044F03" w:rsidRDefault="0066362E" w14:paraId="0DBAFADD" w14:textId="77777777">
      <w:pPr>
        <w:pStyle w:val="BodyText"/>
        <w:numPr>
          <w:ilvl w:val="0"/>
          <w:numId w:val="17"/>
        </w:numPr>
        <w:shd w:val="clear" w:color="auto" w:fill="auto"/>
        <w:tabs>
          <w:tab w:val="left" w:pos="2917"/>
        </w:tabs>
        <w:spacing w:line="240" w:lineRule="auto"/>
        <w:ind w:left="2240"/>
        <w:rPr>
          <w:rFonts w:asciiTheme="minorHAnsi" w:hAnsiTheme="minorHAnsi" w:cstheme="minorHAnsi"/>
          <w:color w:val="000000" w:themeColor="text1"/>
        </w:rPr>
      </w:pPr>
      <w:r w:rsidRPr="007B449F">
        <w:rPr>
          <w:rFonts w:asciiTheme="minorHAnsi" w:hAnsiTheme="minorHAnsi" w:cstheme="minorHAnsi"/>
          <w:color w:val="000000" w:themeColor="text1"/>
        </w:rPr>
        <w:t>het goed functioneren van de afdeling;</w:t>
      </w:r>
    </w:p>
    <w:p w:rsidRPr="007B449F" w:rsidR="00935E82" w:rsidP="00044F03" w:rsidRDefault="0066362E" w14:paraId="5936B2D2" w14:textId="77777777">
      <w:pPr>
        <w:pStyle w:val="BodyText"/>
        <w:numPr>
          <w:ilvl w:val="0"/>
          <w:numId w:val="16"/>
        </w:numPr>
        <w:shd w:val="clear" w:color="auto" w:fill="auto"/>
        <w:tabs>
          <w:tab w:val="left" w:pos="2205"/>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te bevorderen dat de fractie uitvoering geeft aan het verkiezingsprogramma en</w:t>
      </w:r>
    </w:p>
    <w:p w:rsidRPr="007B449F" w:rsidR="00935E82" w:rsidP="00044F03" w:rsidRDefault="0066362E" w14:paraId="22770785" w14:textId="77777777">
      <w:pPr>
        <w:pStyle w:val="BodyText"/>
        <w:shd w:val="clear" w:color="auto" w:fill="auto"/>
        <w:spacing w:line="240" w:lineRule="auto"/>
        <w:ind w:left="2240"/>
        <w:rPr>
          <w:rFonts w:asciiTheme="minorHAnsi" w:hAnsiTheme="minorHAnsi" w:cstheme="minorHAnsi"/>
          <w:color w:val="000000" w:themeColor="text1"/>
        </w:rPr>
      </w:pPr>
      <w:r w:rsidRPr="007B449F">
        <w:rPr>
          <w:rFonts w:asciiTheme="minorHAnsi" w:hAnsiTheme="minorHAnsi" w:cstheme="minorHAnsi"/>
          <w:color w:val="000000" w:themeColor="text1"/>
        </w:rPr>
        <w:t>door de AAV aangenomen moties;</w:t>
      </w:r>
    </w:p>
    <w:p w:rsidR="00E4373F" w:rsidP="00044F03" w:rsidRDefault="0066362E" w14:paraId="71C6DFC0" w14:textId="77777777">
      <w:pPr>
        <w:pStyle w:val="BodyText"/>
        <w:numPr>
          <w:ilvl w:val="0"/>
          <w:numId w:val="16"/>
        </w:numPr>
        <w:shd w:val="clear" w:color="auto" w:fill="auto"/>
        <w:tabs>
          <w:tab w:val="left" w:pos="2205"/>
        </w:tabs>
        <w:spacing w:line="240" w:lineRule="auto"/>
        <w:ind w:left="2240" w:hanging="720"/>
        <w:rPr>
          <w:rFonts w:asciiTheme="minorHAnsi" w:hAnsiTheme="minorHAnsi" w:cstheme="minorHAnsi"/>
          <w:color w:val="000000" w:themeColor="text1"/>
        </w:rPr>
      </w:pPr>
      <w:r w:rsidRPr="007B449F">
        <w:rPr>
          <w:rFonts w:asciiTheme="minorHAnsi" w:hAnsiTheme="minorHAnsi" w:cstheme="minorHAnsi"/>
          <w:color w:val="000000" w:themeColor="text1"/>
        </w:rPr>
        <w:t xml:space="preserve">te bevorderen dat zich voldoende en goed gekwalificeerde kandidaten voor </w:t>
      </w:r>
    </w:p>
    <w:p w:rsidRPr="007B449F" w:rsidR="00935E82" w:rsidP="00E4373F" w:rsidRDefault="0066362E" w14:paraId="4B683C01" w14:textId="7582B3BF">
      <w:pPr>
        <w:pStyle w:val="BodyText"/>
        <w:shd w:val="clear" w:color="auto" w:fill="auto"/>
        <w:tabs>
          <w:tab w:val="left" w:pos="2205"/>
        </w:tabs>
        <w:spacing w:line="240" w:lineRule="auto"/>
        <w:ind w:left="2240"/>
        <w:rPr>
          <w:rFonts w:asciiTheme="minorHAnsi" w:hAnsiTheme="minorHAnsi" w:cstheme="minorHAnsi"/>
          <w:color w:val="000000" w:themeColor="text1"/>
        </w:rPr>
      </w:pPr>
      <w:r w:rsidRPr="007B449F">
        <w:rPr>
          <w:rFonts w:asciiTheme="minorHAnsi" w:hAnsiTheme="minorHAnsi" w:cstheme="minorHAnsi"/>
          <w:color w:val="000000" w:themeColor="text1"/>
        </w:rPr>
        <w:t>vacatures binnen en namens de Partij aanmelden;</w:t>
      </w:r>
    </w:p>
    <w:p w:rsidRPr="007B449F" w:rsidR="00935E82" w:rsidP="00044F03" w:rsidRDefault="0066362E" w14:paraId="78D2BF29" w14:textId="77777777">
      <w:pPr>
        <w:pStyle w:val="BodyText"/>
        <w:numPr>
          <w:ilvl w:val="0"/>
          <w:numId w:val="16"/>
        </w:numPr>
        <w:shd w:val="clear" w:color="auto" w:fill="auto"/>
        <w:tabs>
          <w:tab w:val="left" w:pos="2205"/>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het bijeenroepen van de AAV;</w:t>
      </w:r>
    </w:p>
    <w:p w:rsidRPr="007B449F" w:rsidR="00935E82" w:rsidP="00044F03" w:rsidRDefault="0066362E" w14:paraId="47FC8F11" w14:textId="77777777">
      <w:pPr>
        <w:pStyle w:val="BodyText"/>
        <w:numPr>
          <w:ilvl w:val="0"/>
          <w:numId w:val="16"/>
        </w:numPr>
        <w:shd w:val="clear" w:color="auto" w:fill="auto"/>
        <w:tabs>
          <w:tab w:val="left" w:pos="2205"/>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het (doen) organiseren van politieke evenementen zoals het politieke debat en</w:t>
      </w:r>
    </w:p>
    <w:p w:rsidRPr="007B449F" w:rsidR="00935E82" w:rsidP="00044F03" w:rsidRDefault="0066362E" w14:paraId="3F094CBA" w14:textId="77777777">
      <w:pPr>
        <w:pStyle w:val="BodyText"/>
        <w:shd w:val="clear" w:color="auto" w:fill="auto"/>
        <w:spacing w:line="240" w:lineRule="auto"/>
        <w:ind w:left="2240"/>
        <w:rPr>
          <w:rFonts w:asciiTheme="minorHAnsi" w:hAnsiTheme="minorHAnsi" w:cstheme="minorHAnsi"/>
          <w:color w:val="000000" w:themeColor="text1"/>
        </w:rPr>
      </w:pPr>
      <w:r w:rsidRPr="007B449F">
        <w:rPr>
          <w:rFonts w:asciiTheme="minorHAnsi" w:hAnsiTheme="minorHAnsi" w:cstheme="minorHAnsi"/>
          <w:color w:val="000000" w:themeColor="text1"/>
        </w:rPr>
        <w:t>verkiezingsbijeenkomsten alsmede het faciliteren daarvan;</w:t>
      </w:r>
    </w:p>
    <w:p w:rsidRPr="007B449F" w:rsidR="00935E82" w:rsidP="00044F03" w:rsidRDefault="0066362E" w14:paraId="62D15555" w14:textId="77777777">
      <w:pPr>
        <w:pStyle w:val="BodyText"/>
        <w:numPr>
          <w:ilvl w:val="0"/>
          <w:numId w:val="16"/>
        </w:numPr>
        <w:shd w:val="clear" w:color="auto" w:fill="auto"/>
        <w:tabs>
          <w:tab w:val="left" w:pos="2205"/>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het verzorgen van de communicatie met de leden en andere partijorganen;</w:t>
      </w:r>
    </w:p>
    <w:p w:rsidRPr="007B449F" w:rsidR="00935E82" w:rsidP="00044F03" w:rsidRDefault="0066362E" w14:paraId="13C38EF3" w14:textId="77777777">
      <w:pPr>
        <w:pStyle w:val="BodyText"/>
        <w:numPr>
          <w:ilvl w:val="0"/>
          <w:numId w:val="16"/>
        </w:numPr>
        <w:shd w:val="clear" w:color="auto" w:fill="auto"/>
        <w:tabs>
          <w:tab w:val="left" w:pos="2205"/>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het instellen van commissies van het bestuur;</w:t>
      </w:r>
    </w:p>
    <w:p w:rsidRPr="007B449F" w:rsidR="00935E82" w:rsidP="00044F03" w:rsidRDefault="0066362E" w14:paraId="504FB76D" w14:textId="77777777">
      <w:pPr>
        <w:pStyle w:val="BodyText"/>
        <w:numPr>
          <w:ilvl w:val="0"/>
          <w:numId w:val="16"/>
        </w:numPr>
        <w:shd w:val="clear" w:color="auto" w:fill="auto"/>
        <w:tabs>
          <w:tab w:val="left" w:pos="2205"/>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het (doen) voeren van verkiezingscampagnes voor zowel Europese, landelijke,</w:t>
      </w:r>
    </w:p>
    <w:p w:rsidRPr="007B449F" w:rsidR="00935E82" w:rsidP="00044F03" w:rsidRDefault="0066362E" w14:paraId="1D3C9E73" w14:textId="77777777">
      <w:pPr>
        <w:pStyle w:val="BodyText"/>
        <w:shd w:val="clear" w:color="auto" w:fill="auto"/>
        <w:spacing w:line="240" w:lineRule="auto"/>
        <w:ind w:left="2240"/>
        <w:rPr>
          <w:rFonts w:asciiTheme="minorHAnsi" w:hAnsiTheme="minorHAnsi" w:cstheme="minorHAnsi"/>
          <w:color w:val="000000" w:themeColor="text1"/>
        </w:rPr>
      </w:pPr>
      <w:r w:rsidRPr="007B449F">
        <w:rPr>
          <w:rFonts w:asciiTheme="minorHAnsi" w:hAnsiTheme="minorHAnsi" w:cstheme="minorHAnsi"/>
          <w:color w:val="000000" w:themeColor="text1"/>
        </w:rPr>
        <w:t>provinciale als gemeentelijke verkiezingen;</w:t>
      </w:r>
    </w:p>
    <w:p w:rsidRPr="007B449F" w:rsidR="00935E82" w:rsidP="00044F03" w:rsidRDefault="0066362E" w14:paraId="3997710D" w14:textId="77777777">
      <w:pPr>
        <w:pStyle w:val="BodyText"/>
        <w:numPr>
          <w:ilvl w:val="0"/>
          <w:numId w:val="16"/>
        </w:numPr>
        <w:shd w:val="clear" w:color="auto" w:fill="auto"/>
        <w:tabs>
          <w:tab w:val="left" w:pos="2205"/>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het vertegenwoordigen van de afdeling zowel binnen de Partij als naar buiten;</w:t>
      </w:r>
    </w:p>
    <w:p w:rsidRPr="007B449F" w:rsidR="00935E82" w:rsidP="00044F03" w:rsidRDefault="0066362E" w14:paraId="01D8E04F" w14:textId="77777777">
      <w:pPr>
        <w:pStyle w:val="BodyText"/>
        <w:numPr>
          <w:ilvl w:val="0"/>
          <w:numId w:val="16"/>
        </w:numPr>
        <w:shd w:val="clear" w:color="auto" w:fill="auto"/>
        <w:tabs>
          <w:tab w:val="left" w:pos="2205"/>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het verrichten van andere noodzakelijke (bestuurlijke) activiteiten;</w:t>
      </w:r>
    </w:p>
    <w:p w:rsidRPr="007B449F" w:rsidR="00935E82" w:rsidP="00044F03" w:rsidRDefault="0066362E" w14:paraId="7821EF58" w14:textId="77777777">
      <w:pPr>
        <w:pStyle w:val="BodyText"/>
        <w:numPr>
          <w:ilvl w:val="0"/>
          <w:numId w:val="16"/>
        </w:numPr>
        <w:shd w:val="clear" w:color="auto" w:fill="auto"/>
        <w:tabs>
          <w:tab w:val="left" w:pos="2205"/>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het uitvoeren van vrijwilligersmanagement.</w:t>
      </w:r>
    </w:p>
    <w:p w:rsidRPr="007B449F" w:rsidR="00935E82" w:rsidP="00044F03" w:rsidRDefault="0066362E" w14:paraId="48E7E919" w14:textId="77777777">
      <w:pPr>
        <w:pStyle w:val="BodyText"/>
        <w:numPr>
          <w:ilvl w:val="0"/>
          <w:numId w:val="15"/>
        </w:numPr>
        <w:shd w:val="clear" w:color="auto" w:fill="auto"/>
        <w:tabs>
          <w:tab w:val="left" w:pos="1187"/>
        </w:tabs>
        <w:spacing w:line="240" w:lineRule="auto"/>
        <w:ind w:left="1160" w:hanging="360"/>
        <w:rPr>
          <w:rFonts w:asciiTheme="minorHAnsi" w:hAnsiTheme="minorHAnsi" w:cstheme="minorHAnsi"/>
          <w:color w:val="000000" w:themeColor="text1"/>
        </w:rPr>
      </w:pPr>
      <w:r w:rsidRPr="007B449F">
        <w:rPr>
          <w:rFonts w:asciiTheme="minorHAnsi" w:hAnsiTheme="minorHAnsi" w:cstheme="minorHAnsi"/>
          <w:color w:val="000000" w:themeColor="text1"/>
        </w:rPr>
        <w:t>Het bestuur legt verantwoording af aan de ledenvergadering. Het bestuur brengt jaarlijks schriftelijk verslag uit van zijn werkzaamheden in het voorafgaande jaar, gelijktijdig met de financiële verantwoording.</w:t>
      </w:r>
    </w:p>
    <w:p w:rsidRPr="007B449F" w:rsidR="00935E82" w:rsidP="00044F03" w:rsidRDefault="0066362E" w14:paraId="03E644AB" w14:textId="77777777">
      <w:pPr>
        <w:pStyle w:val="BodyText"/>
        <w:numPr>
          <w:ilvl w:val="0"/>
          <w:numId w:val="15"/>
        </w:numPr>
        <w:shd w:val="clear" w:color="auto" w:fill="auto"/>
        <w:tabs>
          <w:tab w:val="left" w:pos="1187"/>
        </w:tabs>
        <w:spacing w:line="240" w:lineRule="auto"/>
        <w:ind w:firstLine="800"/>
        <w:rPr>
          <w:rFonts w:asciiTheme="minorHAnsi" w:hAnsiTheme="minorHAnsi" w:cstheme="minorHAnsi"/>
          <w:color w:val="000000" w:themeColor="text1"/>
        </w:rPr>
      </w:pPr>
      <w:r w:rsidRPr="007B449F">
        <w:rPr>
          <w:rFonts w:asciiTheme="minorHAnsi" w:hAnsiTheme="minorHAnsi" w:cstheme="minorHAnsi"/>
          <w:color w:val="000000" w:themeColor="text1"/>
        </w:rPr>
        <w:t>Het bestuur bestaat uit tenminste een voorzitter, secretaris en penningmeester.</w:t>
      </w:r>
    </w:p>
    <w:p w:rsidRPr="007B449F" w:rsidR="00935E82" w:rsidP="00044F03" w:rsidRDefault="0066362E" w14:paraId="33E50CC5" w14:textId="77777777">
      <w:pPr>
        <w:pStyle w:val="BodyText"/>
        <w:numPr>
          <w:ilvl w:val="0"/>
          <w:numId w:val="15"/>
        </w:numPr>
        <w:shd w:val="clear" w:color="auto" w:fill="auto"/>
        <w:tabs>
          <w:tab w:val="left" w:pos="1187"/>
        </w:tabs>
        <w:spacing w:after="300" w:line="240" w:lineRule="auto"/>
        <w:ind w:firstLine="800"/>
        <w:rPr>
          <w:rFonts w:asciiTheme="minorHAnsi" w:hAnsiTheme="minorHAnsi" w:cstheme="minorHAnsi"/>
          <w:color w:val="000000" w:themeColor="text1"/>
        </w:rPr>
      </w:pPr>
      <w:r w:rsidRPr="007B449F">
        <w:rPr>
          <w:rFonts w:asciiTheme="minorHAnsi" w:hAnsiTheme="minorHAnsi" w:cstheme="minorHAnsi"/>
          <w:color w:val="000000" w:themeColor="text1"/>
        </w:rPr>
        <w:t>De voorzitter, secretaris en penningmeester worden in functie verkozen.</w:t>
      </w:r>
    </w:p>
    <w:p w:rsidRPr="007B449F" w:rsidR="00935E82" w:rsidP="00044F03" w:rsidRDefault="0066362E" w14:paraId="7527A154" w14:textId="0D5D2805">
      <w:pPr>
        <w:pStyle w:val="BodyText"/>
        <w:numPr>
          <w:ilvl w:val="0"/>
          <w:numId w:val="15"/>
        </w:numPr>
        <w:shd w:val="clear" w:color="auto" w:fill="auto"/>
        <w:tabs>
          <w:tab w:val="left" w:pos="1207"/>
        </w:tabs>
        <w:spacing w:line="240" w:lineRule="auto"/>
        <w:ind w:left="1160" w:hanging="340"/>
        <w:rPr>
          <w:rFonts w:asciiTheme="minorHAnsi" w:hAnsiTheme="minorHAnsi" w:cstheme="minorHAnsi"/>
          <w:color w:val="000000" w:themeColor="text1"/>
        </w:rPr>
      </w:pPr>
      <w:bookmarkStart w:name="bookmark13" w:id="20"/>
      <w:r w:rsidRPr="007B449F">
        <w:rPr>
          <w:rFonts w:asciiTheme="minorHAnsi" w:hAnsiTheme="minorHAnsi" w:cstheme="minorHAnsi"/>
          <w:color w:val="000000" w:themeColor="text1"/>
        </w:rPr>
        <w:t>Verkiezing van het bestuur en commissies geschieden op de volgens het Huishoudelijk Reglement vastgestelde methode.</w:t>
      </w:r>
      <w:bookmarkEnd w:id="20"/>
    </w:p>
    <w:p w:rsidRPr="007B449F" w:rsidR="00935E82" w:rsidP="00044F03" w:rsidRDefault="0066362E" w14:paraId="0C650376" w14:textId="77777777">
      <w:pPr>
        <w:pStyle w:val="BodyText"/>
        <w:numPr>
          <w:ilvl w:val="0"/>
          <w:numId w:val="15"/>
        </w:numPr>
        <w:shd w:val="clear" w:color="auto" w:fill="auto"/>
        <w:tabs>
          <w:tab w:val="left" w:pos="1207"/>
        </w:tabs>
        <w:spacing w:line="240" w:lineRule="auto"/>
        <w:ind w:left="1160" w:hanging="340"/>
        <w:rPr>
          <w:rFonts w:asciiTheme="minorHAnsi" w:hAnsiTheme="minorHAnsi" w:cstheme="minorHAnsi"/>
          <w:color w:val="000000" w:themeColor="text1"/>
        </w:rPr>
      </w:pPr>
      <w:r w:rsidRPr="007B449F">
        <w:rPr>
          <w:rFonts w:asciiTheme="minorHAnsi" w:hAnsiTheme="minorHAnsi" w:cstheme="minorHAnsi"/>
          <w:color w:val="000000" w:themeColor="text1"/>
        </w:rPr>
        <w:t>Het bestuur verdeelt onderling minimaal de verantwoordelijkheidsgebieden zoals benoemd in artikel 5.1 lid 16 van het Huishoudelijk Reglement.</w:t>
      </w:r>
    </w:p>
    <w:p w:rsidRPr="007B449F" w:rsidR="00935E82" w:rsidP="00044F03" w:rsidRDefault="0066362E" w14:paraId="1A4287BB" w14:textId="77777777">
      <w:pPr>
        <w:pStyle w:val="BodyText"/>
        <w:numPr>
          <w:ilvl w:val="0"/>
          <w:numId w:val="15"/>
        </w:numPr>
        <w:shd w:val="clear" w:color="auto" w:fill="auto"/>
        <w:tabs>
          <w:tab w:val="left" w:pos="1207"/>
        </w:tabs>
        <w:spacing w:after="500" w:line="240" w:lineRule="auto"/>
        <w:ind w:left="1160" w:hanging="340"/>
        <w:rPr>
          <w:rFonts w:asciiTheme="minorHAnsi" w:hAnsiTheme="minorHAnsi" w:cstheme="minorHAnsi"/>
          <w:color w:val="000000" w:themeColor="text1"/>
        </w:rPr>
      </w:pPr>
      <w:r w:rsidRPr="007B449F">
        <w:rPr>
          <w:rFonts w:asciiTheme="minorHAnsi" w:hAnsiTheme="minorHAnsi" w:cstheme="minorHAnsi"/>
          <w:color w:val="000000" w:themeColor="text1"/>
        </w:rPr>
        <w:t>Het bestuur stelt nadere bepalingen op ten aanzien van persoonlijke campagnes en voorkeursacties bij gemeenteraadsverkiezingen als aanvulling op de landelijke Regeling Voorkeursacties en de bepalingen in het Huishoudelijk Reglement;</w:t>
      </w:r>
    </w:p>
    <w:p w:rsidRPr="007B449F" w:rsidR="00935E82" w:rsidP="00E4373F" w:rsidRDefault="0066362E" w14:paraId="055DDDD0" w14:textId="4852C3E4">
      <w:pPr>
        <w:pStyle w:val="Heading1"/>
      </w:pPr>
      <w:bookmarkStart w:name="bookmark14" w:id="21"/>
      <w:bookmarkStart w:name="bookmark15" w:id="22"/>
      <w:bookmarkStart w:name="_Toc57833832" w:id="23"/>
      <w:r w:rsidRPr="007B449F">
        <w:t>Artikel 6</w:t>
      </w:r>
      <w:r w:rsidRPr="007B449F">
        <w:tab/>
      </w:r>
      <w:r w:rsidRPr="007B449F">
        <w:t>Financiën</w:t>
      </w:r>
      <w:bookmarkEnd w:id="21"/>
      <w:bookmarkEnd w:id="22"/>
      <w:bookmarkEnd w:id="23"/>
    </w:p>
    <w:p w:rsidRPr="007B449F" w:rsidR="00935E82" w:rsidP="00E4373F" w:rsidRDefault="0066362E" w14:paraId="7D1335F9" w14:textId="77777777">
      <w:pPr>
        <w:pStyle w:val="BodyText"/>
        <w:shd w:val="clear" w:color="auto" w:fill="auto"/>
        <w:spacing w:line="240" w:lineRule="auto"/>
        <w:ind w:firstLine="800"/>
        <w:rPr>
          <w:rFonts w:asciiTheme="minorHAnsi" w:hAnsiTheme="minorHAnsi" w:cstheme="minorHAnsi"/>
          <w:color w:val="000000" w:themeColor="text1"/>
        </w:rPr>
      </w:pPr>
      <w:r w:rsidRPr="007B449F">
        <w:rPr>
          <w:rFonts w:asciiTheme="minorHAnsi" w:hAnsiTheme="minorHAnsi" w:cstheme="minorHAnsi"/>
          <w:color w:val="000000" w:themeColor="text1"/>
        </w:rPr>
        <w:t>1. De geldmiddelen van de afdeling kunnen bestaan uit:</w:t>
      </w:r>
    </w:p>
    <w:p w:rsidRPr="007B449F" w:rsidR="00935E82" w:rsidP="00E4373F" w:rsidRDefault="0066362E" w14:paraId="650A8140" w14:textId="77777777">
      <w:pPr>
        <w:pStyle w:val="BodyText"/>
        <w:numPr>
          <w:ilvl w:val="0"/>
          <w:numId w:val="18"/>
        </w:numPr>
        <w:shd w:val="clear" w:color="auto" w:fill="auto"/>
        <w:tabs>
          <w:tab w:val="left" w:pos="2212"/>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afdrachten en bijdragen van het Landelijk bestuur;</w:t>
      </w:r>
    </w:p>
    <w:p w:rsidRPr="007B449F" w:rsidR="00935E82" w:rsidP="00E4373F" w:rsidRDefault="0066362E" w14:paraId="5F0D4E63" w14:textId="77777777">
      <w:pPr>
        <w:pStyle w:val="BodyText"/>
        <w:numPr>
          <w:ilvl w:val="0"/>
          <w:numId w:val="18"/>
        </w:numPr>
        <w:shd w:val="clear" w:color="auto" w:fill="auto"/>
        <w:tabs>
          <w:tab w:val="left" w:pos="2212"/>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subsidies van de overheid;</w:t>
      </w:r>
    </w:p>
    <w:p w:rsidRPr="007B449F" w:rsidR="00935E82" w:rsidP="00E4373F" w:rsidRDefault="0066362E" w14:paraId="1C851983" w14:textId="77777777">
      <w:pPr>
        <w:pStyle w:val="BodyText"/>
        <w:numPr>
          <w:ilvl w:val="0"/>
          <w:numId w:val="18"/>
        </w:numPr>
        <w:shd w:val="clear" w:color="auto" w:fill="auto"/>
        <w:tabs>
          <w:tab w:val="left" w:pos="2212"/>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donaties;</w:t>
      </w:r>
    </w:p>
    <w:p w:rsidRPr="007B449F" w:rsidR="00935E82" w:rsidP="00E4373F" w:rsidRDefault="0066362E" w14:paraId="39307F7F" w14:textId="77777777">
      <w:pPr>
        <w:pStyle w:val="BodyText"/>
        <w:numPr>
          <w:ilvl w:val="0"/>
          <w:numId w:val="18"/>
        </w:numPr>
        <w:shd w:val="clear" w:color="auto" w:fill="auto"/>
        <w:tabs>
          <w:tab w:val="left" w:pos="2212"/>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afdrachten van politieke vertegenwoordigers en politieke bestuurders namens</w:t>
      </w:r>
    </w:p>
    <w:p w:rsidRPr="007B449F" w:rsidR="00935E82" w:rsidP="00E4373F" w:rsidRDefault="0066362E" w14:paraId="1497FADD" w14:textId="77777777">
      <w:pPr>
        <w:pStyle w:val="BodyText"/>
        <w:shd w:val="clear" w:color="auto" w:fill="auto"/>
        <w:spacing w:line="240" w:lineRule="auto"/>
        <w:ind w:left="2240"/>
        <w:rPr>
          <w:rFonts w:asciiTheme="minorHAnsi" w:hAnsiTheme="minorHAnsi" w:cstheme="minorHAnsi"/>
          <w:color w:val="000000" w:themeColor="text1"/>
        </w:rPr>
      </w:pPr>
      <w:r w:rsidRPr="007B449F">
        <w:rPr>
          <w:rFonts w:asciiTheme="minorHAnsi" w:hAnsiTheme="minorHAnsi" w:cstheme="minorHAnsi"/>
          <w:color w:val="000000" w:themeColor="text1"/>
        </w:rPr>
        <w:t>D66 zoals benoemd in artikel 8.3 van het Huishoudelijk Reglement, met uitzondering van burgemeesters;</w:t>
      </w:r>
    </w:p>
    <w:p w:rsidRPr="007B449F" w:rsidR="00935E82" w:rsidP="00E4373F" w:rsidRDefault="0066362E" w14:paraId="257FADF4" w14:textId="77777777">
      <w:pPr>
        <w:pStyle w:val="BodyText"/>
        <w:numPr>
          <w:ilvl w:val="0"/>
          <w:numId w:val="18"/>
        </w:numPr>
        <w:shd w:val="clear" w:color="auto" w:fill="auto"/>
        <w:tabs>
          <w:tab w:val="left" w:pos="2212"/>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alle overige baten.</w:t>
      </w:r>
    </w:p>
    <w:p w:rsidRPr="007B449F" w:rsidR="00935E82" w:rsidP="00E4373F" w:rsidRDefault="50518098" w14:paraId="2E412FED" w14:textId="77777777">
      <w:pPr>
        <w:pStyle w:val="BodyText"/>
        <w:numPr>
          <w:ilvl w:val="0"/>
          <w:numId w:val="19"/>
        </w:numPr>
        <w:shd w:val="clear" w:color="auto" w:fill="auto"/>
        <w:tabs>
          <w:tab w:val="left" w:pos="1181"/>
        </w:tabs>
        <w:spacing w:line="240" w:lineRule="auto"/>
        <w:ind w:left="1160" w:hanging="340"/>
        <w:rPr>
          <w:rFonts w:asciiTheme="minorHAnsi" w:hAnsiTheme="minorHAnsi" w:cstheme="minorHAnsi"/>
          <w:color w:val="000000" w:themeColor="text1"/>
        </w:rPr>
      </w:pPr>
      <w:r w:rsidRPr="50518098">
        <w:rPr>
          <w:rFonts w:asciiTheme="minorHAnsi" w:hAnsiTheme="minorHAnsi" w:cstheme="minorBidi"/>
          <w:color w:val="000000" w:themeColor="text1"/>
        </w:rPr>
        <w:t>De Kascommissie, bestaand uit tenminste twee personen, is belast met het financiële toezicht op het bestuur en brengt verslag uit aan de AAV.</w:t>
      </w:r>
    </w:p>
    <w:p w:rsidRPr="007B449F" w:rsidR="00935E82" w:rsidP="00E4373F" w:rsidRDefault="50518098" w14:paraId="15D8591D" w14:textId="77777777">
      <w:pPr>
        <w:pStyle w:val="BodyText"/>
        <w:numPr>
          <w:ilvl w:val="0"/>
          <w:numId w:val="19"/>
        </w:numPr>
        <w:shd w:val="clear" w:color="auto" w:fill="auto"/>
        <w:tabs>
          <w:tab w:val="left" w:pos="1193"/>
        </w:tabs>
        <w:spacing w:line="240" w:lineRule="auto"/>
        <w:ind w:left="1160" w:hanging="340"/>
        <w:rPr>
          <w:rFonts w:asciiTheme="minorHAnsi" w:hAnsiTheme="minorHAnsi" w:cstheme="minorHAnsi"/>
          <w:color w:val="000000" w:themeColor="text1"/>
        </w:rPr>
      </w:pPr>
      <w:r w:rsidRPr="50518098">
        <w:rPr>
          <w:rFonts w:asciiTheme="minorHAnsi" w:hAnsiTheme="minorHAnsi" w:cstheme="minorBidi"/>
          <w:color w:val="000000" w:themeColor="text1"/>
        </w:rPr>
        <w:t>De Kascommissie voert haar werkzaamheden uit volgens het landelijk aangereikte protocol kascommissies.</w:t>
      </w:r>
    </w:p>
    <w:p w:rsidRPr="007B449F" w:rsidR="00935E82" w:rsidP="00E4373F" w:rsidRDefault="50518098" w14:paraId="27DF61FD" w14:textId="77777777">
      <w:pPr>
        <w:pStyle w:val="BodyText"/>
        <w:numPr>
          <w:ilvl w:val="0"/>
          <w:numId w:val="19"/>
        </w:numPr>
        <w:shd w:val="clear" w:color="auto" w:fill="auto"/>
        <w:tabs>
          <w:tab w:val="left" w:pos="1193"/>
        </w:tabs>
        <w:spacing w:line="240" w:lineRule="auto"/>
        <w:ind w:left="1160" w:hanging="340"/>
        <w:rPr>
          <w:rFonts w:asciiTheme="minorHAnsi" w:hAnsiTheme="minorHAnsi" w:cstheme="minorHAnsi"/>
          <w:color w:val="000000" w:themeColor="text1"/>
        </w:rPr>
      </w:pPr>
      <w:r w:rsidRPr="50518098">
        <w:rPr>
          <w:rFonts w:asciiTheme="minorHAnsi" w:hAnsiTheme="minorHAnsi" w:cstheme="minorBidi"/>
          <w:color w:val="000000" w:themeColor="text1"/>
        </w:rPr>
        <w:t>Jaarlijks legt het bestuur een begroting voor het komende jaar ter goedkeuring aan de ledenvergadering voor.</w:t>
      </w:r>
    </w:p>
    <w:p w:rsidRPr="007B449F" w:rsidR="00935E82" w:rsidP="00E4373F" w:rsidRDefault="50518098" w14:paraId="3FBEE015" w14:textId="77777777">
      <w:pPr>
        <w:pStyle w:val="BodyText"/>
        <w:numPr>
          <w:ilvl w:val="0"/>
          <w:numId w:val="19"/>
        </w:numPr>
        <w:shd w:val="clear" w:color="auto" w:fill="auto"/>
        <w:tabs>
          <w:tab w:val="left" w:pos="1193"/>
        </w:tabs>
        <w:spacing w:line="240" w:lineRule="auto"/>
        <w:ind w:left="1160" w:hanging="340"/>
        <w:rPr>
          <w:rFonts w:asciiTheme="minorHAnsi" w:hAnsiTheme="minorHAnsi" w:cstheme="minorHAnsi"/>
          <w:color w:val="000000" w:themeColor="text1"/>
        </w:rPr>
      </w:pPr>
      <w:r w:rsidRPr="50518098">
        <w:rPr>
          <w:rFonts w:asciiTheme="minorHAnsi" w:hAnsiTheme="minorHAnsi" w:cstheme="minorBidi"/>
          <w:color w:val="000000" w:themeColor="text1"/>
        </w:rPr>
        <w:t>Na goedkeuring door de ledenvergadering zendt de penningmeester de begroting ter kennisname aan de penningmeester van het Landelijk Bestuur.</w:t>
      </w:r>
    </w:p>
    <w:p w:rsidRPr="007B449F" w:rsidR="00935E82" w:rsidP="00E4373F" w:rsidRDefault="50518098" w14:paraId="18A74FD0" w14:textId="77777777">
      <w:pPr>
        <w:pStyle w:val="BodyText"/>
        <w:numPr>
          <w:ilvl w:val="0"/>
          <w:numId w:val="19"/>
        </w:numPr>
        <w:shd w:val="clear" w:color="auto" w:fill="auto"/>
        <w:tabs>
          <w:tab w:val="left" w:pos="1193"/>
        </w:tabs>
        <w:spacing w:line="240" w:lineRule="auto"/>
        <w:ind w:left="1160" w:hanging="340"/>
        <w:rPr>
          <w:rFonts w:asciiTheme="minorHAnsi" w:hAnsiTheme="minorHAnsi" w:cstheme="minorHAnsi"/>
          <w:color w:val="000000" w:themeColor="text1"/>
        </w:rPr>
      </w:pPr>
      <w:r w:rsidRPr="50518098">
        <w:rPr>
          <w:rFonts w:asciiTheme="minorHAnsi" w:hAnsiTheme="minorHAnsi" w:cstheme="minorBidi"/>
          <w:color w:val="000000" w:themeColor="text1"/>
        </w:rPr>
        <w:t>Het bestuur kan aan de kandidaten voor politiek vertegenwoordigende of politiek bestuurlijke functies om een instemming vragen namen en bedragen inzake de afdracht openbaar te mogen maken.</w:t>
      </w:r>
    </w:p>
    <w:p w:rsidRPr="007B449F" w:rsidR="00935E82" w:rsidP="00E4373F" w:rsidRDefault="50518098" w14:paraId="65AD8B4B" w14:textId="77777777">
      <w:pPr>
        <w:pStyle w:val="BodyText"/>
        <w:numPr>
          <w:ilvl w:val="0"/>
          <w:numId w:val="19"/>
        </w:numPr>
        <w:shd w:val="clear" w:color="auto" w:fill="auto"/>
        <w:tabs>
          <w:tab w:val="left" w:pos="1193"/>
        </w:tabs>
        <w:spacing w:line="240" w:lineRule="auto"/>
        <w:ind w:left="1160" w:hanging="340"/>
        <w:rPr>
          <w:rFonts w:asciiTheme="minorHAnsi" w:hAnsiTheme="minorHAnsi" w:cstheme="minorHAnsi"/>
          <w:color w:val="000000" w:themeColor="text1"/>
        </w:rPr>
      </w:pPr>
      <w:r w:rsidRPr="50518098">
        <w:rPr>
          <w:rFonts w:asciiTheme="minorHAnsi" w:hAnsiTheme="minorHAnsi" w:cstheme="minorBidi"/>
          <w:color w:val="000000" w:themeColor="text1"/>
        </w:rPr>
        <w:t>Jaarlijks na afloop van het begrotingsjaar legt het bestuur de jaarrekening daarvan, inclusief een toelichting, ter goedkeuring aan de ledenvergadering voor. De ledenvergadering verleent aan het bestuur décharge over het gevoerde beheer nadat de Kascommissie hierover aan de ledenvergadering heeft gerapporteerd en als zodanig heeft geadviseerd.</w:t>
      </w:r>
    </w:p>
    <w:p w:rsidRPr="00093D3C" w:rsidR="50518098" w:rsidP="50518098" w:rsidRDefault="6C7CCDCA" w14:paraId="4734AC33" w14:textId="270D2DD7">
      <w:pPr>
        <w:pStyle w:val="BodyText"/>
        <w:numPr>
          <w:ilvl w:val="0"/>
          <w:numId w:val="19"/>
        </w:numPr>
        <w:shd w:val="clear" w:color="auto" w:fill="auto"/>
        <w:tabs>
          <w:tab w:val="left" w:pos="1193"/>
        </w:tabs>
        <w:spacing w:line="240" w:lineRule="auto"/>
        <w:ind w:left="1160" w:hanging="340"/>
        <w:rPr>
          <w:rFonts w:ascii="Times New Roman" w:hAnsi="Times New Roman" w:eastAsia="Times New Roman" w:cs="Times New Roman"/>
          <w:color w:val="000000" w:themeColor="text1"/>
          <w:sz w:val="20"/>
          <w:szCs w:val="20"/>
        </w:rPr>
      </w:pPr>
      <w:r w:rsidRPr="6C7CCDCA">
        <w:rPr>
          <w:rFonts w:asciiTheme="minorHAnsi" w:hAnsiTheme="minorHAnsi" w:cstheme="minorBidi"/>
          <w:color w:val="000000" w:themeColor="text1"/>
        </w:rPr>
        <w:t>Het bestuur mag informatie betreffende het voldoen door een politiek vertegenwoordigende of een politiek bestuurder aan een geldende afdrachtsregeling voor politiek vertegenwoordigende of politiek bestuurlijke functies vertrouwelijk delen met een lijstadviescommissie of een wethoudersadviescommissie van de afdeling.</w:t>
      </w:r>
    </w:p>
    <w:p w:rsidR="00093D3C" w:rsidP="00093D3C" w:rsidRDefault="00093D3C" w14:paraId="47EA8391" w14:textId="77777777">
      <w:pPr>
        <w:pStyle w:val="BodyText"/>
        <w:shd w:val="clear" w:color="auto" w:fill="auto"/>
        <w:tabs>
          <w:tab w:val="left" w:pos="1193"/>
        </w:tabs>
        <w:spacing w:line="240" w:lineRule="auto"/>
        <w:rPr>
          <w:rFonts w:asciiTheme="minorHAnsi" w:hAnsiTheme="minorHAnsi" w:cstheme="minorBidi"/>
          <w:color w:val="000000" w:themeColor="text1"/>
        </w:rPr>
      </w:pPr>
    </w:p>
    <w:p w:rsidRPr="007B449F" w:rsidR="00935E82" w:rsidP="368BED96" w:rsidRDefault="0066362E" w14:paraId="43FCEDD3" w14:textId="6A713026">
      <w:pPr>
        <w:pStyle w:val="BodyText"/>
        <w:shd w:val="clear" w:color="auto" w:fill="auto"/>
        <w:tabs>
          <w:tab w:val="left" w:leader="none" w:pos="1193"/>
        </w:tabs>
        <w:spacing w:line="240" w:lineRule="auto"/>
        <w:rPr>
          <w:rFonts w:ascii="Calibri" w:hAnsi="Calibri" w:eastAsia="Calibri" w:cs="Calibri" w:asciiTheme="minorAscii" w:hAnsiTheme="minorAscii" w:eastAsiaTheme="minorAscii" w:cstheme="minorAscii"/>
          <w:color w:val="000000" w:themeColor="text1" w:themeTint="FF" w:themeShade="FF"/>
        </w:rPr>
      </w:pPr>
      <w:r w:rsidRPr="368BED96" w:rsidR="74B1D559">
        <w:rPr>
          <w:rFonts w:ascii="Calibri" w:hAnsi="Calibri" w:cs="Calibri" w:asciiTheme="minorAscii" w:hAnsiTheme="minorAscii" w:cstheme="minorAscii"/>
          <w:color w:val="000000" w:themeColor="text1" w:themeTint="FF" w:themeShade="FF"/>
        </w:rPr>
        <w:t xml:space="preserve">De AAV van 04-02-23 heeft besloten de </w:t>
      </w:r>
      <w:r w:rsidRPr="368BED96" w:rsidR="5497AC50">
        <w:rPr>
          <w:rFonts w:ascii="Calibri" w:hAnsi="Calibri" w:cs="Calibri" w:asciiTheme="minorAscii" w:hAnsiTheme="minorAscii" w:cstheme="minorAscii"/>
          <w:color w:val="000000" w:themeColor="text1" w:themeTint="FF" w:themeShade="FF"/>
        </w:rPr>
        <w:t>financiële</w:t>
      </w:r>
      <w:r w:rsidRPr="368BED96" w:rsidR="74B1D559">
        <w:rPr>
          <w:rFonts w:ascii="Calibri" w:hAnsi="Calibri" w:cs="Calibri" w:asciiTheme="minorAscii" w:hAnsiTheme="minorAscii" w:cstheme="minorAscii"/>
          <w:color w:val="000000" w:themeColor="text1" w:themeTint="FF" w:themeShade="FF"/>
        </w:rPr>
        <w:t xml:space="preserve"> administratie van de afdeling met ingang van 01-01-23 te vereenvoudigen. Voor details zie Bijlage </w:t>
      </w:r>
      <w:r w:rsidRPr="368BED96" w:rsidR="74B1D559">
        <w:rPr>
          <w:rFonts w:ascii="Calibri" w:hAnsi="Calibri" w:cs="Calibri" w:asciiTheme="minorAscii" w:hAnsiTheme="minorAscii" w:cstheme="minorAscii"/>
        </w:rPr>
        <w:t xml:space="preserve">Artikel 6 ‘Aanpak </w:t>
      </w:r>
      <w:r w:rsidRPr="368BED96" w:rsidR="5497AC50">
        <w:rPr>
          <w:rFonts w:ascii="Calibri" w:hAnsi="Calibri" w:cs="Calibri" w:asciiTheme="minorAscii" w:hAnsiTheme="minorAscii" w:cstheme="minorAscii"/>
        </w:rPr>
        <w:t>financiële</w:t>
      </w:r>
      <w:r w:rsidRPr="368BED96" w:rsidR="74B1D559">
        <w:rPr>
          <w:rFonts w:ascii="Calibri" w:hAnsi="Calibri" w:cs="Calibri" w:asciiTheme="minorAscii" w:hAnsiTheme="minorAscii" w:cstheme="minorAscii"/>
        </w:rPr>
        <w:t xml:space="preserve"> administratie per 01-01-</w:t>
      </w:r>
      <w:r w:rsidRPr="368BED96" w:rsidR="74B1D559">
        <w:rPr>
          <w:rFonts w:ascii="Calibri" w:hAnsi="Calibri" w:cs="Calibri" w:asciiTheme="minorAscii" w:hAnsiTheme="minorAscii" w:cstheme="minorAscii"/>
          <w:color w:val="000000" w:themeColor="text1" w:themeTint="FF" w:themeShade="FF"/>
        </w:rPr>
        <w:t xml:space="preserve"> </w:t>
      </w:r>
      <w:r w:rsidRPr="368BED96" w:rsidR="15805487">
        <w:rPr>
          <w:rFonts w:ascii="Calibri" w:hAnsi="Calibri" w:cs="Calibri" w:asciiTheme="minorAscii" w:hAnsiTheme="minorAscii" w:cstheme="minorAscii"/>
          <w:color w:val="000000" w:themeColor="text1" w:themeTint="FF" w:themeShade="FF"/>
        </w:rPr>
        <w:t>23</w:t>
      </w:r>
      <w:r w:rsidRPr="368BED96" w:rsidR="74B1D559">
        <w:rPr>
          <w:rFonts w:ascii="Calibri" w:hAnsi="Calibri" w:cs="Calibri" w:asciiTheme="minorAscii" w:hAnsiTheme="minorAscii" w:cstheme="minorAscii"/>
          <w:color w:val="000000" w:themeColor="text1" w:themeTint="FF" w:themeShade="FF"/>
        </w:rPr>
        <w:t xml:space="preserve">’. Deze bijlage </w:t>
      </w:r>
      <w:r w:rsidRPr="368BED96" w:rsidR="74B1D559">
        <w:rPr>
          <w:rFonts w:ascii="Calibri" w:hAnsi="Calibri" w:eastAsia="Calibri" w:cs="Calibri" w:asciiTheme="minorAscii" w:hAnsiTheme="minorAscii" w:eastAsiaTheme="minorAscii" w:cstheme="minorAscii"/>
          <w:color w:val="000000" w:themeColor="text1" w:themeTint="FF" w:themeShade="FF"/>
        </w:rPr>
        <w:t xml:space="preserve">vormt een integraal onderdeel van het D66GH </w:t>
      </w:r>
      <w:r w:rsidRPr="368BED96" w:rsidR="74B1D559">
        <w:rPr>
          <w:rFonts w:ascii="Calibri" w:hAnsi="Calibri" w:eastAsia="Calibri" w:cs="Calibri" w:asciiTheme="minorAscii" w:hAnsiTheme="minorAscii" w:eastAsiaTheme="minorAscii" w:cstheme="minorAscii"/>
          <w:color w:val="000000" w:themeColor="text1" w:themeTint="FF" w:themeShade="FF"/>
        </w:rPr>
        <w:t>afdelingsreglement.</w:t>
      </w:r>
    </w:p>
    <w:p w:rsidRPr="007B449F" w:rsidR="00935E82" w:rsidP="368BED96" w:rsidRDefault="0066362E" w14:paraId="336F500E" w14:textId="0F114122">
      <w:pPr>
        <w:pStyle w:val="BodyText"/>
        <w:shd w:val="clear" w:color="auto" w:fill="auto"/>
        <w:tabs>
          <w:tab w:val="left" w:leader="none" w:pos="1193"/>
        </w:tabs>
        <w:spacing w:line="240" w:lineRule="auto"/>
        <w:rPr>
          <w:rFonts w:ascii="Calibri" w:hAnsi="Calibri" w:eastAsia="Calibri" w:cs="Calibri" w:asciiTheme="minorAscii" w:hAnsiTheme="minorAscii" w:eastAsiaTheme="minorAscii" w:cstheme="minorAscii"/>
          <w:color w:val="000000" w:themeColor="text1" w:themeTint="FF" w:themeShade="FF"/>
        </w:rPr>
      </w:pPr>
    </w:p>
    <w:p w:rsidRPr="007B449F" w:rsidR="00935E82" w:rsidP="368BED96" w:rsidRDefault="0066362E" w14:paraId="32B134E7" w14:textId="3D13F0B3">
      <w:pPr>
        <w:pStyle w:val="BodyText"/>
        <w:shd w:val="clear" w:color="auto" w:fill="auto"/>
        <w:tabs>
          <w:tab w:val="left" w:leader="none" w:pos="1193"/>
        </w:tabs>
        <w:spacing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l-NL"/>
        </w:rPr>
      </w:pPr>
      <w:r w:rsidRPr="368BED96" w:rsidR="3D6A7898">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 xml:space="preserve">De AAV van 23-03-25 heeft besloten dat </w:t>
      </w:r>
      <w:r w:rsidRPr="368BED96" w:rsidR="0E725F9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l-NL"/>
        </w:rPr>
        <w:t xml:space="preserve">D66-wethouders en D66-raadsleden vallend onder de afdeling Groene Hart </w:t>
      </w:r>
      <w:r w:rsidRPr="368BED96" w:rsidR="477F359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l-NL"/>
        </w:rPr>
        <w:t>vanaf 01-01-25</w:t>
      </w:r>
      <w:r w:rsidRPr="368BED96" w:rsidR="0E725F9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l-NL"/>
        </w:rPr>
        <w:t xml:space="preserve"> hun verplichte afdracht aan de afdeling maandelijks voor het einde van de maand </w:t>
      </w:r>
      <w:r w:rsidRPr="368BED96" w:rsidR="49FFB85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l-NL"/>
        </w:rPr>
        <w:t xml:space="preserve">voldoen </w:t>
      </w:r>
      <w:r w:rsidRPr="368BED96" w:rsidR="0E725F94">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nl-NL"/>
        </w:rPr>
        <w:t>of het gefactureerde bedrag in een keer aan het begin van de gefactureerde periode.</w:t>
      </w:r>
    </w:p>
    <w:p w:rsidRPr="007B449F" w:rsidR="00935E82" w:rsidP="368BED96" w:rsidRDefault="0066362E" w14:paraId="3AF1DE98" w14:textId="4FE586A5">
      <w:pPr>
        <w:pStyle w:val="BodyText"/>
        <w:shd w:val="clear" w:color="auto" w:fill="auto"/>
        <w:tabs>
          <w:tab w:val="left" w:leader="none" w:pos="1193"/>
        </w:tabs>
        <w:spacing w:line="240" w:lineRule="auto"/>
        <w:rPr>
          <w:rFonts w:ascii="Calibri" w:hAnsi="Calibri" w:eastAsia="Calibri" w:cs="Calibri" w:asciiTheme="minorAscii" w:hAnsiTheme="minorAscii" w:eastAsiaTheme="minorAscii" w:cstheme="minorAscii"/>
          <w:b w:val="0"/>
          <w:bCs w:val="0"/>
          <w:i w:val="1"/>
          <w:iCs w:val="1"/>
          <w:color w:val="000000" w:themeColor="text1" w:themeTint="FF" w:themeShade="FF"/>
          <w:sz w:val="22"/>
          <w:szCs w:val="22"/>
        </w:rPr>
      </w:pPr>
    </w:p>
    <w:p w:rsidRPr="007B449F" w:rsidR="00935E82" w:rsidP="368BED96" w:rsidRDefault="0066362E" w14:paraId="32A25E91" w14:textId="13C536FB">
      <w:pPr>
        <w:pStyle w:val="Heading1"/>
        <w:shd w:val="clear" w:color="auto" w:fill="auto"/>
        <w:tabs>
          <w:tab w:val="left" w:leader="none" w:pos="1193"/>
        </w:tabs>
        <w:spacing w:line="240" w:lineRule="auto"/>
        <w:rPr>
          <w:rFonts w:ascii="Calibri" w:hAnsi="Calibri" w:eastAsia="Calibri" w:cs="Calibri" w:asciiTheme="minorAscii" w:hAnsiTheme="minorAscii" w:eastAsiaTheme="minorAscii" w:cstheme="minorAscii"/>
          <w:b w:val="0"/>
          <w:bCs w:val="0"/>
          <w:i w:val="1"/>
          <w:iCs w:val="1"/>
          <w:color w:val="000000" w:themeColor="text1" w:themeTint="FF" w:themeShade="FF"/>
          <w:sz w:val="22"/>
          <w:szCs w:val="22"/>
        </w:rPr>
      </w:pPr>
      <w:bookmarkStart w:name="_Toc57833833" w:id="27"/>
      <w:bookmarkStart w:name="bookmark17" w:id="24"/>
      <w:bookmarkStart w:name="bookmark18" w:id="25"/>
      <w:bookmarkStart w:name="bookmark16" w:id="26"/>
      <w:r w:rsidR="71BC6152">
        <w:rPr/>
        <w:t>Artikel 7</w:t>
      </w:r>
      <w:r>
        <w:tab/>
      </w:r>
      <w:r w:rsidR="71BC6152">
        <w:rPr/>
        <w:t>Deelname aan gemeenteraadsverkiezingen</w:t>
      </w:r>
      <w:bookmarkEnd w:id="24"/>
      <w:bookmarkEnd w:id="25"/>
      <w:bookmarkEnd w:id="26"/>
      <w:bookmarkEnd w:id="27"/>
    </w:p>
    <w:p w:rsidRPr="007B449F" w:rsidR="00935E82" w:rsidP="00E4373F" w:rsidRDefault="0066362E" w14:paraId="1A12B38D" w14:textId="01100A21">
      <w:pPr>
        <w:pStyle w:val="BodyText"/>
        <w:shd w:val="clear" w:color="auto" w:fill="auto"/>
        <w:spacing w:line="240" w:lineRule="auto"/>
        <w:ind w:left="1160" w:hanging="360"/>
        <w:rPr>
          <w:rFonts w:asciiTheme="minorHAnsi" w:hAnsiTheme="minorHAnsi" w:cstheme="minorHAnsi"/>
          <w:color w:val="000000" w:themeColor="text1"/>
        </w:rPr>
      </w:pPr>
      <w:r w:rsidRPr="007B449F">
        <w:rPr>
          <w:rFonts w:asciiTheme="minorHAnsi" w:hAnsiTheme="minorHAnsi" w:cstheme="minorHAnsi"/>
          <w:color w:val="000000" w:themeColor="text1"/>
        </w:rPr>
        <w:t xml:space="preserve">1. </w:t>
      </w:r>
      <w:r w:rsidR="00E4373F">
        <w:rPr>
          <w:rFonts w:asciiTheme="minorHAnsi" w:hAnsiTheme="minorHAnsi" w:cstheme="minorHAnsi"/>
          <w:color w:val="000000" w:themeColor="text1"/>
        </w:rPr>
        <w:tab/>
      </w:r>
      <w:r w:rsidRPr="007B449F">
        <w:rPr>
          <w:rFonts w:asciiTheme="minorHAnsi" w:hAnsiTheme="minorHAnsi" w:cstheme="minorHAnsi"/>
          <w:color w:val="000000" w:themeColor="text1"/>
        </w:rPr>
        <w:t>Voor de nemen besluiten voor de gemeenteraadsverkiezingen is artikel 6.11 en 6.12 van het Huishoudelijk Reglement van toepassing.</w:t>
      </w:r>
    </w:p>
    <w:p w:rsidRPr="007B449F" w:rsidR="00935E82" w:rsidP="00E4373F" w:rsidRDefault="0066362E" w14:paraId="5A7ED7A7" w14:textId="77777777">
      <w:pPr>
        <w:pStyle w:val="BodyText"/>
        <w:numPr>
          <w:ilvl w:val="0"/>
          <w:numId w:val="20"/>
        </w:numPr>
        <w:shd w:val="clear" w:color="auto" w:fill="auto"/>
        <w:tabs>
          <w:tab w:val="left" w:pos="1187"/>
        </w:tabs>
        <w:spacing w:line="240" w:lineRule="auto"/>
        <w:ind w:left="1160" w:hanging="360"/>
        <w:rPr>
          <w:rFonts w:asciiTheme="minorHAnsi" w:hAnsiTheme="minorHAnsi" w:cstheme="minorHAnsi"/>
          <w:color w:val="000000" w:themeColor="text1"/>
        </w:rPr>
      </w:pPr>
      <w:r w:rsidRPr="007B449F">
        <w:rPr>
          <w:rFonts w:asciiTheme="minorHAnsi" w:hAnsiTheme="minorHAnsi" w:cstheme="minorHAnsi"/>
          <w:color w:val="000000" w:themeColor="text1"/>
        </w:rPr>
        <w:t>Het verkiezingsprogramma wordt vastgesteld door de ledenvergadering. Het bestuur stelt de ontwerptekst uiterlijk vijf weken vóór de besluitvormende ledenvergadering ter beschikking aan de leden.</w:t>
      </w:r>
    </w:p>
    <w:p w:rsidRPr="007B449F" w:rsidR="00935E82" w:rsidP="00E4373F" w:rsidRDefault="0066362E" w14:paraId="4F23FAAF" w14:textId="77777777">
      <w:pPr>
        <w:pStyle w:val="BodyText"/>
        <w:numPr>
          <w:ilvl w:val="0"/>
          <w:numId w:val="20"/>
        </w:numPr>
        <w:shd w:val="clear" w:color="auto" w:fill="auto"/>
        <w:tabs>
          <w:tab w:val="left" w:pos="1187"/>
        </w:tabs>
        <w:spacing w:line="240" w:lineRule="auto"/>
        <w:ind w:left="1160" w:hanging="360"/>
        <w:rPr>
          <w:rFonts w:asciiTheme="minorHAnsi" w:hAnsiTheme="minorHAnsi" w:cstheme="minorHAnsi"/>
          <w:color w:val="000000" w:themeColor="text1"/>
        </w:rPr>
      </w:pPr>
      <w:r w:rsidRPr="007B449F">
        <w:rPr>
          <w:rFonts w:asciiTheme="minorHAnsi" w:hAnsiTheme="minorHAnsi" w:cstheme="minorHAnsi"/>
          <w:color w:val="000000" w:themeColor="text1"/>
        </w:rPr>
        <w:t>Bij de opening van de kandidaatstelling maakt de verkiezingscommissie de volgende gegevens bekend bij de leden:</w:t>
      </w:r>
    </w:p>
    <w:p w:rsidRPr="007B449F" w:rsidR="00935E82" w:rsidP="00E4373F" w:rsidRDefault="0066362E" w14:paraId="3254DD52" w14:textId="77777777">
      <w:pPr>
        <w:pStyle w:val="BodyText"/>
        <w:shd w:val="clear" w:color="auto" w:fill="auto"/>
        <w:tabs>
          <w:tab w:val="left" w:pos="2171"/>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a.</w:t>
      </w:r>
      <w:r w:rsidRPr="007B449F">
        <w:rPr>
          <w:rFonts w:asciiTheme="minorHAnsi" w:hAnsiTheme="minorHAnsi" w:cstheme="minorHAnsi"/>
          <w:color w:val="000000" w:themeColor="text1"/>
        </w:rPr>
        <w:tab/>
      </w:r>
      <w:r w:rsidRPr="007B449F">
        <w:rPr>
          <w:rFonts w:asciiTheme="minorHAnsi" w:hAnsiTheme="minorHAnsi" w:cstheme="minorHAnsi"/>
          <w:color w:val="000000" w:themeColor="text1"/>
        </w:rPr>
        <w:t>de besluiten genoemd onder artikel 6.12 van het Huishoudelijk Reglement;</w:t>
      </w:r>
    </w:p>
    <w:p w:rsidRPr="007B449F" w:rsidR="00935E82" w:rsidP="00E4373F" w:rsidRDefault="0066362E" w14:paraId="7CBB7325" w14:textId="77777777">
      <w:pPr>
        <w:pStyle w:val="BodyText"/>
        <w:shd w:val="clear" w:color="auto" w:fill="auto"/>
        <w:tabs>
          <w:tab w:val="left" w:pos="2171"/>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b.</w:t>
      </w:r>
      <w:r w:rsidRPr="007B449F">
        <w:rPr>
          <w:rFonts w:asciiTheme="minorHAnsi" w:hAnsiTheme="minorHAnsi" w:cstheme="minorHAnsi"/>
          <w:color w:val="000000" w:themeColor="text1"/>
        </w:rPr>
        <w:tab/>
      </w:r>
      <w:r w:rsidRPr="007B449F">
        <w:rPr>
          <w:rFonts w:asciiTheme="minorHAnsi" w:hAnsiTheme="minorHAnsi" w:cstheme="minorHAnsi"/>
          <w:color w:val="000000" w:themeColor="text1"/>
        </w:rPr>
        <w:t>de datum waarop een kandidaat uiterlijk lid moet zijn voor deelname aan de</w:t>
      </w:r>
    </w:p>
    <w:p w:rsidRPr="007B449F" w:rsidR="00935E82" w:rsidP="00E4373F" w:rsidRDefault="0066362E" w14:paraId="3E3D42E9" w14:textId="77777777">
      <w:pPr>
        <w:pStyle w:val="BodyText"/>
        <w:shd w:val="clear" w:color="auto" w:fill="auto"/>
        <w:spacing w:line="240" w:lineRule="auto"/>
        <w:ind w:left="2240"/>
        <w:rPr>
          <w:rFonts w:asciiTheme="minorHAnsi" w:hAnsiTheme="minorHAnsi" w:cstheme="minorHAnsi"/>
          <w:color w:val="000000" w:themeColor="text1"/>
        </w:rPr>
      </w:pPr>
      <w:r w:rsidRPr="007B449F">
        <w:rPr>
          <w:rFonts w:asciiTheme="minorHAnsi" w:hAnsiTheme="minorHAnsi" w:cstheme="minorHAnsi"/>
          <w:color w:val="000000" w:themeColor="text1"/>
        </w:rPr>
        <w:t>verkiezing;</w:t>
      </w:r>
    </w:p>
    <w:p w:rsidRPr="007B449F" w:rsidR="00935E82" w:rsidP="00E4373F" w:rsidRDefault="0066362E" w14:paraId="4F3CB0D9" w14:textId="77777777">
      <w:pPr>
        <w:pStyle w:val="BodyText"/>
        <w:numPr>
          <w:ilvl w:val="0"/>
          <w:numId w:val="14"/>
        </w:numPr>
        <w:shd w:val="clear" w:color="auto" w:fill="auto"/>
        <w:tabs>
          <w:tab w:val="left" w:pos="2171"/>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de peildata voor het stemrecht (ledenvergaderingen en toezending stembiljetten);</w:t>
      </w:r>
    </w:p>
    <w:p w:rsidR="006E1244" w:rsidP="00E4373F" w:rsidRDefault="0066362E" w14:paraId="5FFBF0CF" w14:textId="77777777">
      <w:pPr>
        <w:pStyle w:val="BodyText"/>
        <w:numPr>
          <w:ilvl w:val="0"/>
          <w:numId w:val="14"/>
        </w:numPr>
        <w:shd w:val="clear" w:color="auto" w:fill="auto"/>
        <w:tabs>
          <w:tab w:val="left" w:pos="2171"/>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 xml:space="preserve">de wijze van aanmelding en de wijze van het verkrijgen van het </w:t>
      </w:r>
    </w:p>
    <w:p w:rsidRPr="007B449F" w:rsidR="00935E82" w:rsidP="006E1244" w:rsidRDefault="006E1244" w14:paraId="66594441" w14:textId="1D51F796">
      <w:pPr>
        <w:pStyle w:val="BodyText"/>
        <w:shd w:val="clear" w:color="auto" w:fill="auto"/>
        <w:tabs>
          <w:tab w:val="left" w:pos="2171"/>
        </w:tabs>
        <w:spacing w:line="240" w:lineRule="auto"/>
        <w:ind w:left="1520"/>
        <w:rPr>
          <w:rFonts w:asciiTheme="minorHAnsi" w:hAnsiTheme="minorHAnsi" w:cstheme="minorHAnsi"/>
          <w:color w:val="000000" w:themeColor="text1"/>
        </w:rPr>
      </w:pPr>
      <w:r>
        <w:rPr>
          <w:rFonts w:asciiTheme="minorHAnsi" w:hAnsiTheme="minorHAnsi" w:cstheme="minorHAnsi"/>
          <w:color w:val="000000" w:themeColor="text1"/>
        </w:rPr>
        <w:tab/>
      </w:r>
      <w:r w:rsidRPr="007B449F" w:rsidR="0066362E">
        <w:rPr>
          <w:rFonts w:asciiTheme="minorHAnsi" w:hAnsiTheme="minorHAnsi" w:cstheme="minorHAnsi"/>
          <w:color w:val="000000" w:themeColor="text1"/>
        </w:rPr>
        <w:t>aanmeldingsformulier;</w:t>
      </w:r>
    </w:p>
    <w:p w:rsidRPr="007B449F" w:rsidR="00935E82" w:rsidP="00E4373F" w:rsidRDefault="0066362E" w14:paraId="099C6023" w14:textId="77777777">
      <w:pPr>
        <w:pStyle w:val="BodyText"/>
        <w:numPr>
          <w:ilvl w:val="0"/>
          <w:numId w:val="14"/>
        </w:numPr>
        <w:shd w:val="clear" w:color="auto" w:fill="auto"/>
        <w:tabs>
          <w:tab w:val="left" w:pos="2171"/>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de datum en de wijze waarop de voorstellen en de kandidatenoverzichten aan</w:t>
      </w:r>
    </w:p>
    <w:p w:rsidRPr="007B449F" w:rsidR="00935E82" w:rsidP="006E1244" w:rsidRDefault="006E1244" w14:paraId="4F20CF1E" w14:textId="6C93EFEF">
      <w:pPr>
        <w:pStyle w:val="BodyText"/>
        <w:shd w:val="clear" w:color="auto" w:fill="auto"/>
        <w:spacing w:line="240" w:lineRule="auto"/>
        <w:ind w:left="1416" w:firstLine="708"/>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7B449F" w:rsidR="0066362E">
        <w:rPr>
          <w:rFonts w:asciiTheme="minorHAnsi" w:hAnsiTheme="minorHAnsi" w:cstheme="minorHAnsi"/>
          <w:color w:val="000000" w:themeColor="text1"/>
        </w:rPr>
        <w:t>de leden beschikbaar worden gesteld;</w:t>
      </w:r>
    </w:p>
    <w:p w:rsidRPr="007B449F" w:rsidR="00935E82" w:rsidP="00E4373F" w:rsidRDefault="0066362E" w14:paraId="38B698C7" w14:textId="77777777">
      <w:pPr>
        <w:pStyle w:val="BodyText"/>
        <w:numPr>
          <w:ilvl w:val="0"/>
          <w:numId w:val="14"/>
        </w:numPr>
        <w:shd w:val="clear" w:color="auto" w:fill="auto"/>
        <w:tabs>
          <w:tab w:val="left" w:pos="2171"/>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de data waarop de uitslagen uiterlijk zullen worden gepubliceerd;</w:t>
      </w:r>
    </w:p>
    <w:p w:rsidRPr="007B449F" w:rsidR="00935E82" w:rsidP="00E4373F" w:rsidRDefault="0066362E" w14:paraId="500FCCD4" w14:textId="77777777">
      <w:pPr>
        <w:pStyle w:val="BodyText"/>
        <w:numPr>
          <w:ilvl w:val="0"/>
          <w:numId w:val="14"/>
        </w:numPr>
        <w:shd w:val="clear" w:color="auto" w:fill="auto"/>
        <w:tabs>
          <w:tab w:val="left" w:pos="2171"/>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het aanmeldingsadres;</w:t>
      </w:r>
    </w:p>
    <w:p w:rsidRPr="007B449F" w:rsidR="00935E82" w:rsidP="00E4373F" w:rsidRDefault="0066362E" w14:paraId="0931C63F" w14:textId="77777777">
      <w:pPr>
        <w:pStyle w:val="BodyText"/>
        <w:numPr>
          <w:ilvl w:val="0"/>
          <w:numId w:val="14"/>
        </w:numPr>
        <w:shd w:val="clear" w:color="auto" w:fill="auto"/>
        <w:tabs>
          <w:tab w:val="left" w:pos="2171"/>
        </w:tabs>
        <w:spacing w:line="240" w:lineRule="auto"/>
        <w:ind w:left="1520"/>
        <w:rPr>
          <w:rFonts w:asciiTheme="minorHAnsi" w:hAnsiTheme="minorHAnsi" w:cstheme="minorHAnsi"/>
          <w:color w:val="000000" w:themeColor="text1"/>
        </w:rPr>
      </w:pPr>
      <w:r w:rsidRPr="007B449F">
        <w:rPr>
          <w:rFonts w:asciiTheme="minorHAnsi" w:hAnsiTheme="minorHAnsi" w:cstheme="minorHAnsi"/>
          <w:color w:val="000000" w:themeColor="text1"/>
        </w:rPr>
        <w:t>(indien van toepassing) het aantal stemgerechtigde leden op de dag van de opening</w:t>
      </w:r>
    </w:p>
    <w:p w:rsidRPr="007B449F" w:rsidR="00935E82" w:rsidP="00E4373F" w:rsidRDefault="0066362E" w14:paraId="558F2192" w14:textId="6D4BD047">
      <w:pPr>
        <w:pStyle w:val="BodyText"/>
        <w:shd w:val="clear" w:color="auto" w:fill="auto"/>
        <w:spacing w:line="240" w:lineRule="auto"/>
        <w:ind w:left="2240"/>
        <w:rPr>
          <w:rFonts w:asciiTheme="minorHAnsi" w:hAnsiTheme="minorHAnsi" w:cstheme="minorHAnsi"/>
          <w:color w:val="000000" w:themeColor="text1"/>
        </w:rPr>
      </w:pPr>
      <w:r w:rsidRPr="007B449F">
        <w:rPr>
          <w:rFonts w:asciiTheme="minorHAnsi" w:hAnsiTheme="minorHAnsi" w:cstheme="minorHAnsi"/>
          <w:color w:val="000000" w:themeColor="text1"/>
        </w:rPr>
        <w:t>van de</w:t>
      </w:r>
      <w:r w:rsidR="009B6C88">
        <w:rPr>
          <w:rFonts w:asciiTheme="minorHAnsi" w:hAnsiTheme="minorHAnsi" w:cstheme="minorHAnsi"/>
          <w:color w:val="000000" w:themeColor="text1"/>
        </w:rPr>
        <w:t xml:space="preserve"> </w:t>
      </w:r>
      <w:r w:rsidRPr="007B449F">
        <w:rPr>
          <w:rFonts w:asciiTheme="minorHAnsi" w:hAnsiTheme="minorHAnsi" w:cstheme="minorHAnsi"/>
          <w:color w:val="000000" w:themeColor="text1"/>
        </w:rPr>
        <w:t xml:space="preserve">kandidaatstelling en het daaruit voortvloeiende benodigde aantal ondersteuningsverklaringen voor de </w:t>
      </w:r>
      <w:r w:rsidRPr="007B449F" w:rsidR="009B6C88">
        <w:rPr>
          <w:rFonts w:asciiTheme="minorHAnsi" w:hAnsiTheme="minorHAnsi" w:cstheme="minorHAnsi"/>
          <w:color w:val="000000" w:themeColor="text1"/>
        </w:rPr>
        <w:t>kandidaat-lijsttrekkers</w:t>
      </w:r>
      <w:r w:rsidRPr="007B449F">
        <w:rPr>
          <w:rFonts w:asciiTheme="minorHAnsi" w:hAnsiTheme="minorHAnsi" w:cstheme="minorHAnsi"/>
          <w:color w:val="000000" w:themeColor="text1"/>
        </w:rPr>
        <w:t>.</w:t>
      </w:r>
    </w:p>
    <w:p w:rsidRPr="007B449F" w:rsidR="00935E82" w:rsidP="00E4373F" w:rsidRDefault="0066362E" w14:paraId="6F07D134" w14:textId="6E4B0CCB">
      <w:pPr>
        <w:pStyle w:val="BodyText"/>
        <w:numPr>
          <w:ilvl w:val="0"/>
          <w:numId w:val="20"/>
        </w:numPr>
        <w:shd w:val="clear" w:color="auto" w:fill="auto"/>
        <w:tabs>
          <w:tab w:val="left" w:pos="1187"/>
        </w:tabs>
        <w:spacing w:line="240" w:lineRule="auto"/>
        <w:ind w:left="1160" w:hanging="360"/>
        <w:rPr>
          <w:rFonts w:asciiTheme="minorHAnsi" w:hAnsiTheme="minorHAnsi" w:cstheme="minorHAnsi"/>
          <w:color w:val="000000" w:themeColor="text1"/>
        </w:rPr>
      </w:pPr>
      <w:r w:rsidRPr="007B449F">
        <w:rPr>
          <w:rFonts w:asciiTheme="minorHAnsi" w:hAnsiTheme="minorHAnsi" w:cstheme="minorHAnsi"/>
          <w:color w:val="000000" w:themeColor="text1"/>
        </w:rPr>
        <w:t xml:space="preserve">Verkiezing van de lijsttrekker en de overige kandidaten van de lijst geschieden op de vastgestelde methode, zoals omschreven in artikel 6.16 en 6.17 van het Huishoudelijk </w:t>
      </w:r>
      <w:r w:rsidRPr="007B449F" w:rsidR="009B6C88">
        <w:rPr>
          <w:rFonts w:asciiTheme="minorHAnsi" w:hAnsiTheme="minorHAnsi" w:cstheme="minorHAnsi"/>
          <w:color w:val="000000" w:themeColor="text1"/>
        </w:rPr>
        <w:t>Reglement.</w:t>
      </w:r>
    </w:p>
    <w:p w:rsidRPr="007B449F" w:rsidR="00935E82" w:rsidP="00E4373F" w:rsidRDefault="0066362E" w14:paraId="19F198B3" w14:textId="77777777">
      <w:pPr>
        <w:pStyle w:val="BodyText"/>
        <w:numPr>
          <w:ilvl w:val="0"/>
          <w:numId w:val="20"/>
        </w:numPr>
        <w:shd w:val="clear" w:color="auto" w:fill="auto"/>
        <w:tabs>
          <w:tab w:val="left" w:pos="1187"/>
        </w:tabs>
        <w:spacing w:after="300" w:line="240" w:lineRule="auto"/>
        <w:ind w:left="1160" w:hanging="360"/>
        <w:rPr>
          <w:rFonts w:asciiTheme="minorHAnsi" w:hAnsiTheme="minorHAnsi" w:cstheme="minorHAnsi"/>
          <w:color w:val="000000" w:themeColor="text1"/>
        </w:rPr>
      </w:pPr>
      <w:r w:rsidRPr="007B449F">
        <w:rPr>
          <w:rFonts w:asciiTheme="minorHAnsi" w:hAnsiTheme="minorHAnsi" w:cstheme="minorHAnsi"/>
          <w:color w:val="000000" w:themeColor="text1"/>
        </w:rPr>
        <w:t>De VC draagt zorg voor de op door de Kieswet en Kiesbesluit voorgeschreven wijze van indiening bij het hoofdstembureau van de overeenkomstig het Huishoudelijk Reglement samengestelde kandidatenlijsten voor de verkiezingen voor de Gemeenteraad.</w:t>
      </w:r>
    </w:p>
    <w:p w:rsidRPr="007B449F" w:rsidR="00935E82" w:rsidP="006E1244" w:rsidRDefault="0066362E" w14:paraId="647BD894" w14:textId="2BE96B3C">
      <w:pPr>
        <w:pStyle w:val="Heading1"/>
      </w:pPr>
      <w:bookmarkStart w:name="bookmark19" w:id="28"/>
      <w:bookmarkStart w:name="bookmark20" w:id="29"/>
      <w:bookmarkStart w:name="_Toc57833834" w:id="30"/>
      <w:r w:rsidRPr="007B449F">
        <w:t>Artikel 8</w:t>
      </w:r>
      <w:r w:rsidRPr="007B449F">
        <w:tab/>
      </w:r>
      <w:r w:rsidRPr="007B449F">
        <w:t>Samengestelde afdelingen</w:t>
      </w:r>
      <w:bookmarkEnd w:id="28"/>
      <w:bookmarkEnd w:id="29"/>
      <w:bookmarkEnd w:id="30"/>
    </w:p>
    <w:p w:rsidR="002F08A6" w:rsidP="006E1244" w:rsidRDefault="0066362E" w14:paraId="647FDB07" w14:textId="322C5076">
      <w:r w:rsidRPr="007B449F">
        <w:t>Voor een afdeling bestaande uit meerdere gemeenten gelden de volgende bepaling in afwijking van dit reglement: aan de stemming over het deelnamebesluit, alle instellingsbesluiten noodzakelijk voor deelname, het verkiezingsprogramma, het verkiezen van de lijsttrekker en kandidaten, en andere besluiten aangaande deelname in een gemeente, nemen de stemgerechtigde leden deel die woonachtig zijn in de gemeente waarvoor deelname van toepassing is</w:t>
      </w:r>
      <w:r w:rsidR="009B6C88">
        <w:t>.</w:t>
      </w:r>
    </w:p>
    <w:p w:rsidR="002F08A6" w:rsidP="368BED96" w:rsidRDefault="002F08A6" w14:paraId="7BA1EA2F" w14:textId="77777777">
      <w:pPr>
        <w:rPr>
          <w:rFonts w:ascii="Calibri" w:hAnsi="Calibri" w:cs="Calibri" w:asciiTheme="minorAscii" w:hAnsiTheme="minorAscii" w:cstheme="minorAscii"/>
          <w:b w:val="1"/>
          <w:bCs w:val="1"/>
          <w:color w:val="2F5496" w:themeColor="accent1" w:themeShade="BF"/>
          <w:sz w:val="32"/>
          <w:szCs w:val="32"/>
        </w:rPr>
      </w:pPr>
    </w:p>
    <w:p w:rsidR="368BED96" w:rsidP="368BED96" w:rsidRDefault="368BED96" w14:paraId="021C7CA8" w14:textId="475EE194">
      <w:pPr>
        <w:rPr>
          <w:rFonts w:ascii="Calibri" w:hAnsi="Calibri" w:cs="Calibri" w:asciiTheme="minorAscii" w:hAnsiTheme="minorAscii" w:cstheme="minorAscii"/>
          <w:b w:val="1"/>
          <w:bCs w:val="1"/>
          <w:color w:val="2F5496" w:themeColor="accent1" w:themeTint="FF" w:themeShade="BF"/>
          <w:sz w:val="32"/>
          <w:szCs w:val="32"/>
        </w:rPr>
      </w:pPr>
    </w:p>
    <w:p w:rsidR="368BED96" w:rsidP="368BED96" w:rsidRDefault="368BED96" w14:paraId="0BD5AE75" w14:textId="409C5543">
      <w:pPr>
        <w:rPr>
          <w:rFonts w:ascii="Calibri" w:hAnsi="Calibri" w:cs="Calibri" w:asciiTheme="minorAscii" w:hAnsiTheme="minorAscii" w:cstheme="minorAscii"/>
          <w:b w:val="1"/>
          <w:bCs w:val="1"/>
          <w:color w:val="2F5496" w:themeColor="accent1" w:themeTint="FF" w:themeShade="BF"/>
          <w:sz w:val="32"/>
          <w:szCs w:val="32"/>
        </w:rPr>
      </w:pPr>
    </w:p>
    <w:p w:rsidRPr="002F08A6" w:rsidR="00744563" w:rsidP="006E1244" w:rsidRDefault="00744563" w14:paraId="48E9E127" w14:textId="422BB4B4">
      <w:pPr>
        <w:rPr>
          <w:b/>
          <w:bCs/>
          <w:color w:val="2F5496" w:themeColor="accent1" w:themeShade="BF"/>
          <w:sz w:val="32"/>
          <w:szCs w:val="32"/>
        </w:rPr>
      </w:pPr>
      <w:r w:rsidRPr="002F08A6">
        <w:rPr>
          <w:rFonts w:asciiTheme="minorHAnsi" w:hAnsiTheme="minorHAnsi" w:cstheme="minorHAnsi"/>
          <w:b/>
          <w:bCs/>
          <w:color w:val="2F5496" w:themeColor="accent1" w:themeShade="BF"/>
          <w:sz w:val="32"/>
          <w:szCs w:val="32"/>
        </w:rPr>
        <w:t xml:space="preserve">Bijlage Artikel </w:t>
      </w:r>
      <w:r w:rsidRPr="002F08A6" w:rsidR="008231C0">
        <w:rPr>
          <w:rFonts w:asciiTheme="minorHAnsi" w:hAnsiTheme="minorHAnsi" w:cstheme="minorHAnsi"/>
          <w:b/>
          <w:bCs/>
          <w:color w:val="2F5496" w:themeColor="accent1" w:themeShade="BF"/>
          <w:sz w:val="32"/>
          <w:szCs w:val="32"/>
        </w:rPr>
        <w:t>6</w:t>
      </w:r>
      <w:r w:rsidR="008231C0">
        <w:rPr>
          <w:rFonts w:asciiTheme="minorHAnsi" w:hAnsiTheme="minorHAnsi" w:cstheme="minorHAnsi"/>
          <w:b/>
          <w:bCs/>
          <w:color w:val="2F5496" w:themeColor="accent1" w:themeShade="BF"/>
          <w:sz w:val="32"/>
          <w:szCs w:val="32"/>
        </w:rPr>
        <w:t>: Aanpak</w:t>
      </w:r>
      <w:r w:rsidRPr="002F08A6">
        <w:rPr>
          <w:rFonts w:asciiTheme="minorHAnsi" w:hAnsiTheme="minorHAnsi" w:cstheme="minorHAnsi"/>
          <w:b/>
          <w:bCs/>
          <w:color w:val="2F5496" w:themeColor="accent1" w:themeShade="BF"/>
          <w:sz w:val="32"/>
          <w:szCs w:val="32"/>
        </w:rPr>
        <w:t xml:space="preserve"> </w:t>
      </w:r>
      <w:r w:rsidRPr="002F08A6" w:rsidR="009B6C88">
        <w:rPr>
          <w:rFonts w:asciiTheme="minorHAnsi" w:hAnsiTheme="minorHAnsi" w:cstheme="minorHAnsi"/>
          <w:b/>
          <w:bCs/>
          <w:color w:val="2F5496" w:themeColor="accent1" w:themeShade="BF"/>
          <w:sz w:val="32"/>
          <w:szCs w:val="32"/>
        </w:rPr>
        <w:t>financiële</w:t>
      </w:r>
      <w:r w:rsidRPr="002F08A6">
        <w:rPr>
          <w:rFonts w:asciiTheme="minorHAnsi" w:hAnsiTheme="minorHAnsi" w:cstheme="minorHAnsi"/>
          <w:b/>
          <w:bCs/>
          <w:color w:val="2F5496" w:themeColor="accent1" w:themeShade="BF"/>
          <w:sz w:val="32"/>
          <w:szCs w:val="32"/>
        </w:rPr>
        <w:t xml:space="preserve"> administratie per 01-01-23</w:t>
      </w:r>
    </w:p>
    <w:p w:rsidR="00744563" w:rsidP="006E1244" w:rsidRDefault="00744563" w14:paraId="0291FF6D" w14:textId="77777777"/>
    <w:p w:rsidR="00744563" w:rsidP="006E1244" w:rsidRDefault="00744563" w14:paraId="532982D3" w14:textId="77777777"/>
    <w:p w:rsidRPr="002F08A6" w:rsidR="002F08A6" w:rsidP="00A16B42" w:rsidRDefault="002F08A6" w14:paraId="1E030E9B" w14:textId="77777777">
      <w:pPr>
        <w:rPr>
          <w:rFonts w:asciiTheme="minorHAnsi" w:hAnsiTheme="minorHAnsi" w:cstheme="minorHAnsi"/>
          <w:b/>
          <w:bCs/>
          <w:szCs w:val="22"/>
        </w:rPr>
      </w:pPr>
      <w:r w:rsidRPr="002F08A6">
        <w:rPr>
          <w:rFonts w:asciiTheme="minorHAnsi" w:hAnsiTheme="minorHAnsi" w:cstheme="minorHAnsi"/>
          <w:b/>
          <w:bCs/>
          <w:szCs w:val="22"/>
        </w:rPr>
        <w:t>Aanpak financiële administratie per 01-01-23</w:t>
      </w:r>
    </w:p>
    <w:p w:rsidRPr="002F08A6" w:rsidR="002F08A6" w:rsidP="00A16B42" w:rsidRDefault="002F08A6" w14:paraId="76540056" w14:textId="77777777">
      <w:pPr>
        <w:rPr>
          <w:rFonts w:asciiTheme="minorHAnsi" w:hAnsiTheme="minorHAnsi" w:cstheme="minorHAnsi"/>
          <w:szCs w:val="22"/>
        </w:rPr>
      </w:pPr>
    </w:p>
    <w:p w:rsidRPr="002F08A6" w:rsidR="002F08A6" w:rsidP="00A16B42" w:rsidRDefault="002F08A6" w14:paraId="3BBAED33" w14:textId="1240A2D7">
      <w:pPr>
        <w:pStyle w:val="NoSpacing"/>
        <w:rPr>
          <w:rFonts w:asciiTheme="minorHAnsi" w:hAnsiTheme="minorHAnsi" w:cstheme="minorHAnsi"/>
          <w:sz w:val="22"/>
          <w:szCs w:val="22"/>
        </w:rPr>
      </w:pPr>
      <w:r w:rsidRPr="002F08A6">
        <w:rPr>
          <w:rFonts w:asciiTheme="minorHAnsi" w:hAnsiTheme="minorHAnsi" w:cstheme="minorHAnsi"/>
          <w:sz w:val="22"/>
          <w:szCs w:val="22"/>
        </w:rPr>
        <w:t>Onderdeel 3. Vereenvoudiging financiële administratie</w:t>
      </w:r>
      <w:r w:rsidR="00624A3C">
        <w:rPr>
          <w:rFonts w:asciiTheme="minorHAnsi" w:hAnsiTheme="minorHAnsi" w:cstheme="minorHAnsi"/>
          <w:sz w:val="22"/>
          <w:szCs w:val="22"/>
        </w:rPr>
        <w:t xml:space="preserve"> </w:t>
      </w:r>
      <w:r w:rsidRPr="002F08A6">
        <w:rPr>
          <w:rFonts w:asciiTheme="minorHAnsi" w:hAnsiTheme="minorHAnsi" w:cstheme="minorHAnsi"/>
          <w:sz w:val="22"/>
          <w:szCs w:val="22"/>
        </w:rPr>
        <w:t>van de</w:t>
      </w:r>
      <w:r w:rsidR="00624A3C">
        <w:rPr>
          <w:rFonts w:asciiTheme="minorHAnsi" w:hAnsiTheme="minorHAnsi" w:cstheme="minorHAnsi"/>
          <w:sz w:val="22"/>
          <w:szCs w:val="22"/>
        </w:rPr>
        <w:t xml:space="preserve"> </w:t>
      </w:r>
      <w:r w:rsidRPr="002F08A6">
        <w:rPr>
          <w:rFonts w:asciiTheme="minorHAnsi" w:hAnsiTheme="minorHAnsi" w:cstheme="minorHAnsi"/>
          <w:sz w:val="22"/>
          <w:szCs w:val="22"/>
        </w:rPr>
        <w:t>‘Toelichting op de Jaarrekening D66GH’</w:t>
      </w:r>
    </w:p>
    <w:p w:rsidRPr="002F08A6" w:rsidR="002F08A6" w:rsidP="00A16B42" w:rsidRDefault="002F08A6" w14:paraId="0D2A91D3" w14:textId="54B3D445">
      <w:pPr>
        <w:pStyle w:val="NoSpacing"/>
        <w:rPr>
          <w:rFonts w:asciiTheme="minorHAnsi" w:hAnsiTheme="minorHAnsi" w:cstheme="minorHAnsi"/>
          <w:sz w:val="22"/>
          <w:szCs w:val="22"/>
        </w:rPr>
      </w:pPr>
      <w:r w:rsidRPr="002F08A6">
        <w:rPr>
          <w:rFonts w:asciiTheme="minorHAnsi" w:hAnsiTheme="minorHAnsi" w:cstheme="minorHAnsi"/>
          <w:sz w:val="22"/>
          <w:szCs w:val="22"/>
        </w:rPr>
        <w:t>zoals vastgesteld door de AAV van D66GH op 04-02-22</w:t>
      </w:r>
      <w:r w:rsidR="00624A3C">
        <w:rPr>
          <w:rFonts w:asciiTheme="minorHAnsi" w:hAnsiTheme="minorHAnsi" w:cstheme="minorHAnsi"/>
          <w:sz w:val="22"/>
          <w:szCs w:val="22"/>
        </w:rPr>
        <w:t>.</w:t>
      </w:r>
    </w:p>
    <w:p w:rsidRPr="002F08A6" w:rsidR="002F08A6" w:rsidP="002F08A6" w:rsidRDefault="002F08A6" w14:paraId="35290C64" w14:textId="77777777">
      <w:pPr>
        <w:pStyle w:val="ListParagraph"/>
        <w:rPr>
          <w:rFonts w:cstheme="minorHAnsi"/>
        </w:rPr>
      </w:pPr>
    </w:p>
    <w:p w:rsidRPr="002F08A6" w:rsidR="002F08A6" w:rsidP="002F08A6" w:rsidRDefault="002F08A6" w14:paraId="02CD2FC6" w14:textId="77777777">
      <w:pPr>
        <w:pStyle w:val="ListParagraph"/>
        <w:numPr>
          <w:ilvl w:val="0"/>
          <w:numId w:val="27"/>
        </w:numPr>
        <w:rPr>
          <w:rFonts w:cstheme="minorHAnsi"/>
        </w:rPr>
      </w:pPr>
      <w:r w:rsidRPr="002F08A6">
        <w:rPr>
          <w:rFonts w:cstheme="minorHAnsi"/>
        </w:rPr>
        <w:t xml:space="preserve">In samenspraak met de fracties is besloten de financiële administratie te vereenvoudigen. </w:t>
      </w:r>
    </w:p>
    <w:p w:rsidRPr="002F08A6" w:rsidR="002F08A6" w:rsidP="002F08A6" w:rsidRDefault="002F08A6" w14:paraId="14AE716F" w14:textId="77777777">
      <w:pPr>
        <w:pStyle w:val="ListParagraph"/>
        <w:numPr>
          <w:ilvl w:val="0"/>
          <w:numId w:val="27"/>
        </w:numPr>
        <w:rPr>
          <w:rFonts w:cstheme="minorHAnsi"/>
        </w:rPr>
      </w:pPr>
      <w:r w:rsidRPr="002F08A6">
        <w:rPr>
          <w:rFonts w:cstheme="minorHAnsi"/>
        </w:rPr>
        <w:t>Er zal worden gewerkt met budgetten waarin reserveringen zijn gemaakt waarop de 5 budgethouders (4 gemeenten en het bestuur) hun uitgaven kunnen plannen. Voor de gemeenten zijn dat (1) Doorlopende campagneactiviteiten, (2) Gemeentelijke ledenactiviteiten en (3) Reservering campagne GR-26. Voor het bestuur zijn dat (1) Bestuursactiviteiten, coördinatie, etc. en (2) Gemeente-overkoepelende activiteiten.</w:t>
      </w:r>
    </w:p>
    <w:p w:rsidRPr="002F08A6" w:rsidR="002F08A6" w:rsidP="002F08A6" w:rsidRDefault="002F08A6" w14:paraId="03427324" w14:textId="77777777">
      <w:pPr>
        <w:pStyle w:val="ListParagraph"/>
        <w:numPr>
          <w:ilvl w:val="0"/>
          <w:numId w:val="27"/>
        </w:numPr>
        <w:rPr>
          <w:rFonts w:cstheme="minorHAnsi"/>
        </w:rPr>
      </w:pPr>
      <w:r w:rsidRPr="002F08A6">
        <w:rPr>
          <w:rFonts w:cstheme="minorHAnsi"/>
        </w:rPr>
        <w:t xml:space="preserve">De boekhouding zal op kasbasis worden gevoerd hetgeen betekent dat betalingen of ontvangsten worden geboekt in het jaar dat zij plaatsvinden. </w:t>
      </w:r>
    </w:p>
    <w:p w:rsidRPr="002F08A6" w:rsidR="002F08A6" w:rsidP="002F08A6" w:rsidRDefault="002F08A6" w14:paraId="2747DEF5" w14:textId="77777777">
      <w:pPr>
        <w:pStyle w:val="ListParagraph"/>
        <w:numPr>
          <w:ilvl w:val="0"/>
          <w:numId w:val="27"/>
        </w:numPr>
        <w:rPr>
          <w:rFonts w:cstheme="minorHAnsi"/>
        </w:rPr>
      </w:pPr>
      <w:r w:rsidRPr="002F08A6">
        <w:rPr>
          <w:rFonts w:cstheme="minorHAnsi"/>
        </w:rPr>
        <w:t xml:space="preserve">Betalingen worden gedaan na het overleggen van een factuur of bonnetje met voldoende informatie/ specificatie om de rechtmatigheid en doelmatigheid van de betaling te kunnen beoordelen. </w:t>
      </w:r>
    </w:p>
    <w:p w:rsidRPr="002F08A6" w:rsidR="002F08A6" w:rsidP="002F08A6" w:rsidRDefault="002F08A6" w14:paraId="0B411D4C" w14:textId="77777777">
      <w:pPr>
        <w:pStyle w:val="ListParagraph"/>
        <w:numPr>
          <w:ilvl w:val="0"/>
          <w:numId w:val="27"/>
        </w:numPr>
        <w:rPr>
          <w:rFonts w:cstheme="minorHAnsi"/>
        </w:rPr>
      </w:pPr>
      <w:r w:rsidRPr="002F08A6">
        <w:rPr>
          <w:rFonts w:cstheme="minorHAnsi"/>
        </w:rPr>
        <w:t xml:space="preserve">Budgethouders (fracties en bestuur) zullen de hun gealloceerde budgetten niet overschrijden. Verschuivingen van een budgetlijn naar een andere is slechts mogelijk na goedkeuring van de penningmeester-D66GH. </w:t>
      </w:r>
    </w:p>
    <w:p w:rsidRPr="002F08A6" w:rsidR="002F08A6" w:rsidP="002F08A6" w:rsidRDefault="002F08A6" w14:paraId="5C0DB13E" w14:textId="77777777">
      <w:pPr>
        <w:pStyle w:val="ListParagraph"/>
        <w:numPr>
          <w:ilvl w:val="0"/>
          <w:numId w:val="27"/>
        </w:numPr>
        <w:rPr>
          <w:rFonts w:cstheme="minorHAnsi"/>
        </w:rPr>
      </w:pPr>
      <w:r w:rsidRPr="002F08A6">
        <w:rPr>
          <w:rFonts w:cstheme="minorHAnsi"/>
        </w:rPr>
        <w:t xml:space="preserve">Mochten overschrijdingen om zwaarwegende redenen niet zijn te vermijden dan kan dat alleen na goedkeuring door de penningmeester-D66GH die dat eerst afstemt met de voorzitter-D66GH. </w:t>
      </w:r>
    </w:p>
    <w:p w:rsidRPr="002F08A6" w:rsidR="002F08A6" w:rsidP="002F08A6" w:rsidRDefault="002F08A6" w14:paraId="1455800D" w14:textId="77777777">
      <w:pPr>
        <w:pStyle w:val="ListParagraph"/>
        <w:numPr>
          <w:ilvl w:val="0"/>
          <w:numId w:val="27"/>
        </w:numPr>
        <w:rPr>
          <w:rFonts w:cstheme="minorHAnsi"/>
        </w:rPr>
      </w:pPr>
      <w:r w:rsidRPr="002F08A6">
        <w:rPr>
          <w:rFonts w:cstheme="minorHAnsi"/>
        </w:rPr>
        <w:t>Als aan het einde van het financiële jaar blijkt dat er sprake is van onder- of overuitputting van het aan de budgethouder toegewezen budget, zal dat worden verrekend met de reserve van de betreffende budgethouder.</w:t>
      </w:r>
    </w:p>
    <w:p w:rsidRPr="002F08A6" w:rsidR="002F08A6" w:rsidP="002F08A6" w:rsidRDefault="002F08A6" w14:paraId="2F1E351C" w14:textId="77777777">
      <w:pPr>
        <w:pStyle w:val="ListParagraph"/>
        <w:numPr>
          <w:ilvl w:val="0"/>
          <w:numId w:val="27"/>
        </w:numPr>
        <w:rPr>
          <w:rFonts w:cstheme="minorHAnsi"/>
        </w:rPr>
      </w:pPr>
      <w:r w:rsidRPr="002F08A6">
        <w:rPr>
          <w:rFonts w:cstheme="minorHAnsi"/>
        </w:rPr>
        <w:t>Achterstalligheid zal nauwgezet worden bijgehouden en strikt worden opgevolgd maar niet meer als debiteuren op de balans komen. Achterstalligheid in afdrachten wordt op het einde van het financiële jaar verrekend met de reserve van de gemeente waar de achterstand optreedt. Nabetaling in het jaar daarop komt dan weer ten goede aan de betreffende gemeente dus op termijn hoeft het voor de reserveopbouw geen verschil te maken.</w:t>
      </w:r>
    </w:p>
    <w:p w:rsidRPr="002F08A6" w:rsidR="002F08A6" w:rsidP="002F08A6" w:rsidRDefault="002F08A6" w14:paraId="34E84A77" w14:textId="77777777">
      <w:pPr>
        <w:pStyle w:val="ListParagraph"/>
        <w:numPr>
          <w:ilvl w:val="0"/>
          <w:numId w:val="27"/>
        </w:numPr>
        <w:rPr>
          <w:rFonts w:cstheme="minorHAnsi"/>
        </w:rPr>
      </w:pPr>
      <w:r w:rsidRPr="002F08A6">
        <w:rPr>
          <w:rFonts w:cstheme="minorHAnsi"/>
        </w:rPr>
        <w:t>Eventuele doelbijdragen zullen worden besteed aan het doel waarvoor zij zijn gedoneerd.</w:t>
      </w:r>
    </w:p>
    <w:p w:rsidRPr="002F08A6" w:rsidR="002F08A6" w:rsidP="002F08A6" w:rsidRDefault="002F08A6" w14:paraId="4E7D8229" w14:textId="77777777">
      <w:pPr>
        <w:pStyle w:val="ListParagraph"/>
        <w:numPr>
          <w:ilvl w:val="0"/>
          <w:numId w:val="27"/>
        </w:numPr>
        <w:rPr>
          <w:rFonts w:cstheme="minorHAnsi"/>
        </w:rPr>
      </w:pPr>
      <w:r w:rsidRPr="002F08A6">
        <w:rPr>
          <w:rFonts w:cstheme="minorHAnsi"/>
        </w:rPr>
        <w:t>Elke fractie zal voor 31-03 van het lopende financiële jaar een plan opstellen voor de inzet van de gemeentelijke budgetten voor dat jaar en iemand aanwijzen die verantwoordelijk is voor het afroepen van betalingen bij de penningmeester van D66GH.</w:t>
      </w:r>
    </w:p>
    <w:p w:rsidR="00706AC3" w:rsidP="002F08A6" w:rsidRDefault="00706AC3" w14:paraId="0830A361" w14:textId="77777777">
      <w:pPr>
        <w:rPr>
          <w:rFonts w:asciiTheme="minorHAnsi" w:hAnsiTheme="minorHAnsi" w:cstheme="minorHAnsi"/>
          <w:szCs w:val="22"/>
        </w:rPr>
      </w:pPr>
    </w:p>
    <w:p w:rsidRPr="002F08A6" w:rsidR="002F08A6" w:rsidP="62484B31" w:rsidRDefault="002F08A6" w14:paraId="3FF72AF2" w14:textId="7AF79C35">
      <w:pPr>
        <w:rPr>
          <w:rFonts w:ascii="Calibri" w:hAnsi="Calibri" w:cs="Calibri" w:asciiTheme="minorAscii" w:hAnsiTheme="minorAscii" w:cstheme="minorAscii"/>
          <w:i w:val="1"/>
          <w:iCs w:val="1"/>
        </w:rPr>
      </w:pPr>
      <w:r w:rsidRPr="62484B31" w:rsidR="002F08A6">
        <w:rPr>
          <w:rFonts w:ascii="Calibri" w:hAnsi="Calibri" w:cs="Calibri" w:asciiTheme="minorAscii" w:hAnsiTheme="minorAscii" w:cstheme="minorAscii"/>
          <w:i w:val="1"/>
          <w:iCs w:val="1"/>
        </w:rPr>
        <w:t>Voor beschrijving van het hoe en waarom van de vereenvoudiging zie het aangehechte A4 ‘Aanpak financiële planning, afroepen van betalingen, vastleggen van transacties, (tussentijdse) rapportages naar gemeenten en bestuur en algehele financiële verantwoording van uitgaven ook naar leden en D66-Landelijk na consultatie van de 4 fractieleiders, D66GH bestuur en D66-Landelijk’ zoals vastgesteld door de D66GH AAV van 04-02-23.</w:t>
      </w:r>
      <w:r>
        <w:br/>
      </w:r>
    </w:p>
    <w:p w:rsidRPr="002F08A6" w:rsidR="002F08A6" w:rsidP="002F08A6" w:rsidRDefault="002F08A6" w14:paraId="27F7C44E" w14:textId="77777777">
      <w:pPr>
        <w:pStyle w:val="NoSpacing"/>
        <w:jc w:val="center"/>
        <w:rPr>
          <w:rFonts w:asciiTheme="minorHAnsi" w:hAnsiTheme="minorHAnsi" w:cstheme="minorHAnsi"/>
          <w:sz w:val="22"/>
          <w:szCs w:val="22"/>
        </w:rPr>
      </w:pPr>
    </w:p>
    <w:p w:rsidRPr="002F08A6" w:rsidR="002F08A6" w:rsidP="002F08A6" w:rsidRDefault="002F08A6" w14:paraId="70063D7C" w14:textId="77777777">
      <w:pPr>
        <w:pStyle w:val="NoSpacing"/>
        <w:jc w:val="center"/>
        <w:rPr>
          <w:rFonts w:asciiTheme="minorHAnsi" w:hAnsiTheme="minorHAnsi" w:cstheme="minorHAnsi"/>
          <w:sz w:val="22"/>
          <w:szCs w:val="22"/>
        </w:rPr>
      </w:pPr>
    </w:p>
    <w:p w:rsidR="00F13AE1" w:rsidP="368BED96" w:rsidRDefault="00F13AE1" w14:paraId="3BDCAFEA" w14:textId="6589410B">
      <w:pPr>
        <w:pStyle w:val="Normal"/>
        <w:jc w:val="center"/>
        <w:rPr>
          <w:rFonts w:ascii="Calibri" w:hAnsi="Calibri" w:cs="Calibri" w:asciiTheme="minorAscii" w:hAnsiTheme="minorAscii" w:cstheme="minorAscii"/>
          <w:sz w:val="22"/>
          <w:szCs w:val="22"/>
        </w:rPr>
      </w:pPr>
    </w:p>
    <w:p w:rsidRPr="00CE421C" w:rsidR="002F08A6" w:rsidP="2C0CDB18" w:rsidRDefault="002F08A6" w14:paraId="08376DC5" w14:textId="15AA2867">
      <w:pPr>
        <w:pStyle w:val="NoSpacing"/>
        <w:jc w:val="center"/>
        <w:rPr>
          <w:rFonts w:asciiTheme="minorHAnsi" w:hAnsiTheme="minorHAnsi" w:cstheme="minorHAnsi"/>
          <w:sz w:val="22"/>
          <w:szCs w:val="22"/>
        </w:rPr>
      </w:pPr>
      <w:r w:rsidRPr="00CE421C">
        <w:rPr>
          <w:rFonts w:asciiTheme="minorHAnsi" w:hAnsiTheme="minorHAnsi" w:cstheme="minorHAnsi"/>
          <w:sz w:val="22"/>
          <w:szCs w:val="22"/>
        </w:rPr>
        <w:t>‘Aanpak financiële planning, afroepen van betalingen, vastleggen van transacties, (tussentijdse) rapportages naar gemeenten en bestuur en algehele financiële verantwoording van uitgaven ook</w:t>
      </w:r>
      <w:r w:rsidRPr="00CE421C">
        <w:rPr>
          <w:sz w:val="22"/>
          <w:szCs w:val="22"/>
        </w:rPr>
        <w:br/>
      </w:r>
      <w:r w:rsidRPr="00CE421C">
        <w:rPr>
          <w:rFonts w:asciiTheme="minorHAnsi" w:hAnsiTheme="minorHAnsi" w:cstheme="minorHAnsi"/>
          <w:sz w:val="22"/>
          <w:szCs w:val="22"/>
        </w:rPr>
        <w:t>naar leden en D66-Landelijk</w:t>
      </w:r>
      <w:r w:rsidRPr="00CE421C" w:rsidR="00FF6E83">
        <w:rPr>
          <w:rFonts w:asciiTheme="minorHAnsi" w:hAnsiTheme="minorHAnsi" w:cstheme="minorHAnsi"/>
          <w:sz w:val="22"/>
          <w:szCs w:val="22"/>
        </w:rPr>
        <w:t xml:space="preserve"> </w:t>
      </w:r>
      <w:r w:rsidRPr="00CE421C">
        <w:rPr>
          <w:rFonts w:asciiTheme="minorHAnsi" w:hAnsiTheme="minorHAnsi" w:cstheme="minorHAnsi"/>
          <w:sz w:val="22"/>
          <w:szCs w:val="22"/>
        </w:rPr>
        <w:t>na consultatie van de 4 fractieleiders, D66GH bestuur en D66-Landelijk’</w:t>
      </w:r>
    </w:p>
    <w:p w:rsidRPr="00CE421C" w:rsidR="002F08A6" w:rsidP="2C0CDB18" w:rsidRDefault="002F08A6" w14:paraId="517AC89A" w14:textId="77777777">
      <w:pPr>
        <w:pStyle w:val="NoSpacing"/>
        <w:jc w:val="center"/>
        <w:rPr>
          <w:rFonts w:asciiTheme="minorHAnsi" w:hAnsiTheme="minorHAnsi" w:cstheme="minorBidi"/>
          <w:sz w:val="22"/>
          <w:szCs w:val="22"/>
        </w:rPr>
      </w:pPr>
      <w:r w:rsidRPr="00CE421C">
        <w:rPr>
          <w:rFonts w:asciiTheme="minorHAnsi" w:hAnsiTheme="minorHAnsi" w:cstheme="minorBidi"/>
          <w:sz w:val="22"/>
          <w:szCs w:val="22"/>
        </w:rPr>
        <w:t>zoals vastgesteld door de D66GH AAV van 04-02-23.</w:t>
      </w:r>
    </w:p>
    <w:p w:rsidRPr="00CE421C" w:rsidR="5BEACF31" w:rsidP="5BEACF31" w:rsidRDefault="5BEACF31" w14:paraId="100D311C" w14:textId="48EE516D">
      <w:pPr>
        <w:pStyle w:val="NoSpacing"/>
        <w:rPr>
          <w:rFonts w:asciiTheme="minorHAnsi" w:hAnsiTheme="minorHAnsi" w:cstheme="minorBidi"/>
          <w:sz w:val="22"/>
          <w:szCs w:val="22"/>
        </w:rPr>
      </w:pPr>
    </w:p>
    <w:p w:rsidRPr="00CE421C" w:rsidR="32D74690" w:rsidP="32D74690" w:rsidRDefault="002F08A6" w14:paraId="5485A569" w14:textId="79FF5F45">
      <w:pPr>
        <w:pStyle w:val="NormalWeb"/>
        <w:rPr>
          <w:rFonts w:asciiTheme="minorHAnsi" w:hAnsiTheme="minorHAnsi" w:cstheme="minorHAnsi"/>
          <w:sz w:val="22"/>
          <w:szCs w:val="22"/>
        </w:rPr>
      </w:pPr>
      <w:r w:rsidRPr="368BED96" w:rsidR="3E5C082D">
        <w:rPr>
          <w:rFonts w:ascii="Calibri" w:hAnsi="Calibri" w:cs="" w:asciiTheme="minorAscii" w:hAnsiTheme="minorAscii" w:cstheme="minorBidi"/>
          <w:sz w:val="22"/>
          <w:szCs w:val="22"/>
        </w:rPr>
        <w:t xml:space="preserve">De inzet van deze aanpak is het zo eenvoudig mogelijk te houden en zo dicht mogelijk te blijven bij wat er vanuit D66-Landelijk wordt voorgesteld of opgelegd. Op die manier voldoen we ‘als vanzelf’ aan de voorwaarden van D66-Landelijk en sluit het goed aan bij het werk van de kascommissie zoals vastgelegd in de handreiking daarvoor. </w:t>
      </w:r>
    </w:p>
    <w:p w:rsidR="368BED96" w:rsidP="368BED96" w:rsidRDefault="368BED96" w14:paraId="2D7AEA91" w14:textId="3E04A092">
      <w:pPr>
        <w:pStyle w:val="NormalWeb"/>
        <w:rPr>
          <w:rFonts w:ascii="Calibri" w:hAnsi="Calibri" w:cs="" w:asciiTheme="minorAscii" w:hAnsiTheme="minorAscii" w:cstheme="minorBidi"/>
          <w:sz w:val="22"/>
          <w:szCs w:val="22"/>
        </w:rPr>
      </w:pPr>
    </w:p>
    <w:p w:rsidRPr="00CE421C" w:rsidR="3610E08B" w:rsidP="3610E08B" w:rsidRDefault="002F08A6" w14:paraId="7E36E0E3" w14:textId="6F6E3587">
      <w:pPr>
        <w:pStyle w:val="NormalWeb"/>
        <w:rPr>
          <w:rFonts w:asciiTheme="minorHAnsi" w:hAnsiTheme="minorHAnsi" w:cstheme="minorBidi"/>
          <w:sz w:val="22"/>
          <w:szCs w:val="22"/>
        </w:rPr>
      </w:pPr>
      <w:r w:rsidRPr="00CE421C">
        <w:rPr>
          <w:rFonts w:asciiTheme="minorHAnsi" w:hAnsiTheme="minorHAnsi" w:cstheme="minorBidi"/>
          <w:sz w:val="22"/>
          <w:szCs w:val="22"/>
        </w:rPr>
        <w:t>Voor de jaarrekening van D66GH als geheel zal ik gebruik maken van het format dat door D66-Landelijk wordt voorgeschreven, aangeduid als de ‘Gegevensuitvraag’. Dit geeft een goed inzicht in de stand van zaken van: de activa en passiva (balans), de inkomsten en uitgaven (begroting en realisatie), onze meerjarenplanning (o.a. opbouw campagnereserves) en van wat er op de verschillende bankrekeningen staat. De bijbehorende toelichting op de ‘</w:t>
      </w:r>
      <w:r w:rsidRPr="00CE421C" w:rsidR="009B6C88">
        <w:rPr>
          <w:rFonts w:asciiTheme="minorHAnsi" w:hAnsiTheme="minorHAnsi" w:cstheme="minorBidi"/>
          <w:sz w:val="22"/>
          <w:szCs w:val="22"/>
        </w:rPr>
        <w:t>Gegevensuitvraag</w:t>
      </w:r>
      <w:r w:rsidRPr="00CE421C">
        <w:rPr>
          <w:rFonts w:asciiTheme="minorHAnsi" w:hAnsiTheme="minorHAnsi" w:cstheme="minorBidi"/>
          <w:sz w:val="22"/>
          <w:szCs w:val="22"/>
        </w:rPr>
        <w:t xml:space="preserve">’ geeft duidelijke instructies over hoe dit overzicht uit de onderliggende planning, ontvangsten en betalingen, individuele banktransacties, etc. te verkrijgen en ermee te linken voor voldoende inzicht en te voldoen aan de verantwoordingeisen. </w:t>
      </w:r>
    </w:p>
    <w:p w:rsidR="6915D10C" w:rsidP="6915D10C" w:rsidRDefault="6915D10C" w14:paraId="018D2BE9" w14:textId="7B24DBAF">
      <w:pPr>
        <w:pStyle w:val="NormalWeb"/>
        <w:rPr>
          <w:rFonts w:asciiTheme="minorHAnsi" w:hAnsiTheme="minorHAnsi" w:cstheme="minorBidi"/>
          <w:sz w:val="21"/>
          <w:szCs w:val="21"/>
        </w:rPr>
      </w:pPr>
    </w:p>
    <w:p w:rsidRPr="00CE421C" w:rsidR="185707DF" w:rsidP="185707DF" w:rsidRDefault="002F08A6" w14:paraId="5FA74D0F" w14:textId="339477E3">
      <w:pPr>
        <w:pStyle w:val="NormalWeb"/>
        <w:rPr>
          <w:rFonts w:asciiTheme="minorHAnsi" w:hAnsiTheme="minorHAnsi" w:cstheme="minorBidi"/>
          <w:sz w:val="22"/>
          <w:szCs w:val="22"/>
        </w:rPr>
      </w:pPr>
      <w:r w:rsidRPr="00CE421C">
        <w:rPr>
          <w:rFonts w:asciiTheme="minorHAnsi" w:hAnsiTheme="minorHAnsi" w:cstheme="minorBidi"/>
          <w:sz w:val="22"/>
          <w:szCs w:val="22"/>
        </w:rPr>
        <w:t xml:space="preserve">Dit werkt voor een traditionele D66 afdeling met 1 eenheid en 1 budget maar geeft onvoldoende detail informatie/ inzicht voor een regio zoals die van D66GH met 5 budgethouders met elk een ‘eigen’ budget met bronnen en uitgave-categorieën. Om de individuele gemeenten (Nieuwkoop, Kaag en Braassem, Bodegraven- Reeuwijk, Alphen aan den Rijn) en het D66GH-besuur goed te informeren is dit onvoldoende. Dus zal de penningmeester de informatie over inkomsten, uitgaven en reserveopbouw uitsplitsen naar budgethouder en dit begin januari, begin juli en aan het einde van het jaar met de fracties delen. Desgevraagd kan de penningmeester dit uitbreiden met </w:t>
      </w:r>
      <w:r w:rsidRPr="00CE421C" w:rsidR="00D25426">
        <w:rPr>
          <w:rFonts w:asciiTheme="minorHAnsi" w:hAnsiTheme="minorHAnsi" w:cstheme="minorBidi"/>
          <w:sz w:val="22"/>
          <w:szCs w:val="22"/>
        </w:rPr>
        <w:t xml:space="preserve">een </w:t>
      </w:r>
      <w:r w:rsidRPr="00CE421C">
        <w:rPr>
          <w:rFonts w:asciiTheme="minorHAnsi" w:hAnsiTheme="minorHAnsi" w:cstheme="minorBidi"/>
          <w:sz w:val="22"/>
          <w:szCs w:val="22"/>
        </w:rPr>
        <w:t xml:space="preserve">tussentijdse update begin maart en begin oktober. </w:t>
      </w:r>
    </w:p>
    <w:p w:rsidR="6915D10C" w:rsidP="6915D10C" w:rsidRDefault="6915D10C" w14:paraId="64B673B2" w14:textId="0A5E647D">
      <w:pPr>
        <w:pStyle w:val="NormalWeb"/>
        <w:rPr>
          <w:rFonts w:asciiTheme="minorHAnsi" w:hAnsiTheme="minorHAnsi" w:cstheme="minorBidi"/>
          <w:sz w:val="21"/>
          <w:szCs w:val="21"/>
        </w:rPr>
      </w:pPr>
    </w:p>
    <w:p w:rsidRPr="00CE421C" w:rsidR="106486DF" w:rsidP="106486DF" w:rsidRDefault="002F08A6" w14:paraId="6EBF5C01" w14:textId="5D53F657">
      <w:pPr>
        <w:pStyle w:val="NormalWeb"/>
        <w:rPr>
          <w:rFonts w:asciiTheme="minorHAnsi" w:hAnsiTheme="minorHAnsi" w:cstheme="minorBidi"/>
          <w:sz w:val="22"/>
          <w:szCs w:val="22"/>
        </w:rPr>
      </w:pPr>
      <w:r w:rsidRPr="00CE421C">
        <w:rPr>
          <w:rFonts w:asciiTheme="minorHAnsi" w:hAnsiTheme="minorHAnsi" w:cstheme="minorBidi"/>
          <w:sz w:val="22"/>
          <w:szCs w:val="22"/>
        </w:rPr>
        <w:t>De 5 budgethouders krijgen elk aan het begin van het jaar een budget dat uitgaat van de afspraken die we als vereniging hebben gemaakt over hoe we de inkomsten (afdrachten van politieke vertegenwoordigers, bijdrage van D66-Landelijk en eventuele giften/ doeldonaties) zullen gebruiken voor</w:t>
      </w:r>
      <w:r w:rsidRPr="00CE421C" w:rsidR="00F25C63">
        <w:rPr>
          <w:rFonts w:asciiTheme="minorHAnsi" w:hAnsiTheme="minorHAnsi" w:cstheme="minorBidi"/>
          <w:sz w:val="22"/>
          <w:szCs w:val="22"/>
        </w:rPr>
        <w:t>:</w:t>
      </w:r>
      <w:r w:rsidRPr="00CE421C">
        <w:rPr>
          <w:rFonts w:asciiTheme="minorHAnsi" w:hAnsiTheme="minorHAnsi" w:cstheme="minorBidi"/>
          <w:sz w:val="22"/>
          <w:szCs w:val="22"/>
        </w:rPr>
        <w:t xml:space="preserve"> </w:t>
      </w:r>
      <w:r w:rsidRPr="00CE421C" w:rsidR="00221047">
        <w:rPr>
          <w:rFonts w:asciiTheme="minorHAnsi" w:hAnsiTheme="minorHAnsi" w:cstheme="minorBidi"/>
          <w:sz w:val="22"/>
          <w:szCs w:val="22"/>
        </w:rPr>
        <w:t xml:space="preserve">(1) </w:t>
      </w:r>
      <w:r w:rsidRPr="00CE421C">
        <w:rPr>
          <w:rFonts w:asciiTheme="minorHAnsi" w:hAnsiTheme="minorHAnsi" w:cstheme="minorBidi"/>
          <w:sz w:val="22"/>
          <w:szCs w:val="22"/>
        </w:rPr>
        <w:t xml:space="preserve">doorlopend-campagnewerk en ledenactiviteiten op gemeentelijk niveau door de 4 gemeenten/ fracties, (2) gemeente-overkoepelende activiteiten en bestuurlijke zaken door het D66GH Bestuur, (3) de opbouw van een substantiële reserve voor de eerstvolgende GR-campagne en (4) het hebben van een voldoende reserve om fluctuaties in de cashflow te accommoderen. Daarnaast is uitgegaan van een beperkte bijdrage van de gemeenten met relatief veel middelen aan gemeenten met veel minder geld om uit te geven. Op die manier krijgen de ‘kleinere’ gemeenten wat meer financiële armslag om te investeren in de groei van leden en stemmen bij de volgende GR-verkiezingen en geven we uiting aan het gevoel van onderlinge solidariteit. Het bovenstaande is door toepassing van de verdeelsleutels tussen doelen (70/30-10-10-10) en beperkte nivellering (20/80) van de campagne budgetten in de budgetten verwerkt. </w:t>
      </w:r>
    </w:p>
    <w:p w:rsidR="6915D10C" w:rsidP="6915D10C" w:rsidRDefault="6915D10C" w14:paraId="3241DBC0" w14:textId="1000B20E">
      <w:pPr>
        <w:pStyle w:val="NormalWeb"/>
        <w:rPr>
          <w:rFonts w:asciiTheme="minorHAnsi" w:hAnsiTheme="minorHAnsi" w:cstheme="minorBidi"/>
          <w:sz w:val="21"/>
          <w:szCs w:val="21"/>
        </w:rPr>
      </w:pPr>
    </w:p>
    <w:p w:rsidRPr="00CE421C" w:rsidR="0C02D75C" w:rsidP="0C02D75C" w:rsidRDefault="002F08A6" w14:paraId="48BA081E" w14:textId="74AE4F4E">
      <w:pPr>
        <w:pStyle w:val="NormalWeb"/>
        <w:rPr>
          <w:rFonts w:asciiTheme="minorHAnsi" w:hAnsiTheme="minorHAnsi" w:cstheme="minorBidi"/>
          <w:sz w:val="22"/>
          <w:szCs w:val="22"/>
        </w:rPr>
      </w:pPr>
      <w:r w:rsidRPr="00CE421C">
        <w:rPr>
          <w:rFonts w:asciiTheme="minorHAnsi" w:hAnsiTheme="minorHAnsi" w:cstheme="minorBidi"/>
          <w:sz w:val="22"/>
          <w:szCs w:val="22"/>
        </w:rPr>
        <w:t xml:space="preserve">Om de nagestreefde eenvoud en dus helderheid zeker te stellen zullen alle betalingen en ontvangsten worden vastgelegd in het jaar dat zij plaats vinden. Eventuele achterstalligheden (debiteuren en crediteuren) worden scherp bijgehouden en actief opgevolgd maar pas verwerkt in het jaar dat deze worden voldaan. Om onduidelijkheden te voorkomen vragen we betalingen of ontvangsten per factuur te doen; dus liever geen gecombineerde betalingen die later moeten worden uitgesplitst naar specifiek doel. Zoals gezegd werken we met budgetten waar gemeenten en bestuur voor dat jaar vanuit mogen gaan. Eventuele onder- of overuitputtingen of achterstalligheden of nabetalingen van afdrachten zullen aan het einde van het jaar worden verrekend met de reserve van de betreffende budgethouder. Tenslotte, elke fractie wordt gevraagd een plan op te stellen voor de inzet van de gemeentelijke budgetten en iemand aan te wijzen die verantwoordelijk is voor het afroepen van betalingen bij de penningmeester. </w:t>
      </w:r>
    </w:p>
    <w:p w:rsidR="6915D10C" w:rsidP="6915D10C" w:rsidRDefault="6915D10C" w14:paraId="6BB169EA" w14:textId="228B8ABA">
      <w:pPr>
        <w:pStyle w:val="NormalWeb"/>
        <w:rPr>
          <w:rFonts w:asciiTheme="minorHAnsi" w:hAnsiTheme="minorHAnsi" w:cstheme="minorBidi"/>
          <w:sz w:val="21"/>
          <w:szCs w:val="21"/>
        </w:rPr>
      </w:pPr>
    </w:p>
    <w:p w:rsidRPr="00CE421C" w:rsidR="00744563" w:rsidP="00786735" w:rsidRDefault="002F08A6" w14:paraId="16F3CADA" w14:textId="75299C68">
      <w:pPr>
        <w:pStyle w:val="NormalWeb"/>
        <w:rPr>
          <w:rFonts w:asciiTheme="minorHAnsi" w:hAnsiTheme="minorHAnsi" w:cstheme="minorHAnsi"/>
          <w:sz w:val="22"/>
          <w:szCs w:val="22"/>
        </w:rPr>
      </w:pPr>
      <w:r w:rsidRPr="00CE421C">
        <w:rPr>
          <w:rFonts w:asciiTheme="minorHAnsi" w:hAnsiTheme="minorHAnsi" w:cstheme="minorHAnsi"/>
          <w:sz w:val="22"/>
          <w:szCs w:val="22"/>
        </w:rPr>
        <w:t xml:space="preserve">Frans van Rijn, Penningmeester D66GH, 21 januari 2023. </w:t>
      </w:r>
    </w:p>
    <w:sectPr w:rsidRPr="00CE421C" w:rsidR="00744563" w:rsidSect="009D518B">
      <w:pgSz w:w="11900" w:h="16840" w:orient="portrait"/>
      <w:pgMar w:top="1440" w:right="1080" w:bottom="1440" w:left="108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38F9" w:rsidRDefault="005A38F9" w14:paraId="15823D3F" w14:textId="77777777">
      <w:r>
        <w:separator/>
      </w:r>
    </w:p>
  </w:endnote>
  <w:endnote w:type="continuationSeparator" w:id="0">
    <w:p w:rsidR="005A38F9" w:rsidRDefault="005A38F9" w14:paraId="476A213D" w14:textId="77777777">
      <w:r>
        <w:continuationSeparator/>
      </w:r>
    </w:p>
  </w:endnote>
  <w:endnote w:type="continuationNotice" w:id="1">
    <w:p w:rsidR="005A38F9" w:rsidRDefault="005A38F9" w14:paraId="409D2A1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5AF8" w:rsidRDefault="00E95AF8" w14:paraId="0F61DE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95AF8" w:rsidRDefault="00E95AF8" w14:paraId="5292882F" w14:textId="4FE5FA71">
    <w:pPr>
      <w:pStyle w:val="Footer"/>
    </w:pPr>
    <w:r>
      <w:rPr>
        <w:noProof/>
      </w:rPr>
      <mc:AlternateContent>
        <mc:Choice Requires="wps">
          <w:drawing>
            <wp:anchor distT="45720" distB="45720" distL="114300" distR="114300" simplePos="0" relativeHeight="251658244" behindDoc="0" locked="0" layoutInCell="1" allowOverlap="1" wp14:anchorId="44C5A1C9" wp14:editId="5935CF16">
              <wp:simplePos x="0" y="0"/>
              <wp:positionH relativeFrom="margin">
                <wp:align>center</wp:align>
              </wp:positionH>
              <wp:positionV relativeFrom="paragraph">
                <wp:posOffset>-671830</wp:posOffset>
              </wp:positionV>
              <wp:extent cx="2360930" cy="1404620"/>
              <wp:effectExtent l="0" t="0" r="0" b="0"/>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E95AF8" w:rsidP="00E95AF8" w:rsidRDefault="00E95AF8" w14:paraId="2305F29E" w14:textId="77777777">
                          <w:pPr>
                            <w:jc w:val="center"/>
                          </w:pPr>
                          <w:r>
                            <w:t xml:space="preserve">Pagina </w:t>
                          </w:r>
                          <w:sdt>
                            <w:sdtPr>
                              <w:id w:val="-1258438608"/>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5FEA5663">
            <v:shapetype id="_x0000_t202" coordsize="21600,21600" o:spt="202" path="m,l,21600r21600,l21600,xe" w14:anchorId="44C5A1C9">
              <v:stroke joinstyle="miter"/>
              <v:path gradientshapeok="t" o:connecttype="rect"/>
            </v:shapetype>
            <v:shape id="Tekstvak 2" style="position:absolute;margin-left:0;margin-top:-52.9pt;width:185.9pt;height:110.6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">
              <v:textbox style="mso-fit-shape-to-text:t">
                <w:txbxContent>
                  <w:p w:rsidR="00E95AF8" w:rsidP="00E95AF8" w:rsidRDefault="00E95AF8" w14:paraId="77210E06" w14:textId="77777777">
                    <w:pPr>
                      <w:jc w:val="center"/>
                    </w:pPr>
                    <w:r>
                      <w:t xml:space="preserve">Pagina </w:t>
                    </w:r>
                    <w:sdt>
                      <w:sdtPr>
                        <w:id w:val="698590466"/>
                        <w:id w:val="-1258438608"/>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9D518B" w:rsidP="009D518B" w:rsidRDefault="00E95AF8" w14:paraId="75D0C660" w14:textId="66988158">
    <w:pPr>
      <w:pStyle w:val="Footer"/>
      <w:jc w:val="center"/>
    </w:pPr>
    <w:r>
      <w:rPr>
        <w:noProof/>
      </w:rPr>
      <mc:AlternateContent>
        <mc:Choice Requires="wps">
          <w:drawing>
            <wp:anchor distT="45720" distB="45720" distL="114300" distR="114300" simplePos="0" relativeHeight="251658243" behindDoc="0" locked="0" layoutInCell="1" allowOverlap="1" wp14:anchorId="49344374" wp14:editId="45F35752">
              <wp:simplePos x="0" y="0"/>
              <wp:positionH relativeFrom="column">
                <wp:posOffset>1920875</wp:posOffset>
              </wp:positionH>
              <wp:positionV relativeFrom="paragraph">
                <wp:posOffset>-725170</wp:posOffset>
              </wp:positionV>
              <wp:extent cx="2360930" cy="1404620"/>
              <wp:effectExtent l="0" t="0" r="0" b="0"/>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E95AF8" w:rsidP="00E95AF8" w:rsidRDefault="00E95AF8" w14:paraId="2DF81C50" w14:textId="1FF96A67">
                          <w:pPr>
                            <w:jc w:val="center"/>
                          </w:pPr>
                          <w:r>
                            <w:t xml:space="preserve">Pagina </w:t>
                          </w:r>
                          <w:sdt>
                            <w:sdtPr>
                              <w:id w:val="1175391548"/>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29CC1B42">
            <v:shapetype id="_x0000_t202" coordsize="21600,21600" o:spt="202" path="m,l,21600r21600,l21600,xe" w14:anchorId="49344374">
              <v:stroke joinstyle="miter"/>
              <v:path gradientshapeok="t" o:connecttype="rect"/>
            </v:shapetype>
            <v:shape id="_x0000_s1027" style="position:absolute;left:0;text-align:left;margin-left:151.25pt;margin-top:-57.1pt;width:185.9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">
              <v:textbox style="mso-fit-shape-to-text:t">
                <w:txbxContent>
                  <w:p w:rsidR="00E95AF8" w:rsidP="00E95AF8" w:rsidRDefault="00E95AF8" w14:paraId="4DDF5ABE" w14:textId="1FF96A67">
                    <w:pPr>
                      <w:jc w:val="center"/>
                    </w:pPr>
                    <w:r>
                      <w:t xml:space="preserve">Pagina </w:t>
                    </w:r>
                    <w:sdt>
                      <w:sdtPr>
                        <w:id w:val="539890236"/>
                        <w:id w:val="1175391548"/>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txbxContent>
              </v:textbox>
              <w10:wrap type="square"/>
            </v:shape>
          </w:pict>
        </mc:Fallback>
      </mc:AlternateContent>
    </w:r>
  </w:p>
  <w:p w:rsidR="00935E82" w:rsidRDefault="00935E82" w14:paraId="5462438A" w14:textId="7777777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38F9" w:rsidRDefault="005A38F9" w14:paraId="703BFA48" w14:textId="77777777"/>
  </w:footnote>
  <w:footnote w:type="continuationSeparator" w:id="0">
    <w:p w:rsidR="005A38F9" w:rsidRDefault="005A38F9" w14:paraId="6821FEA2" w14:textId="77777777"/>
  </w:footnote>
  <w:footnote w:type="continuationNotice" w:id="1">
    <w:p w:rsidR="005A38F9" w:rsidRDefault="005A38F9" w14:paraId="581040A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362E" w:rsidRDefault="00786735" w14:paraId="0135090E" w14:textId="7369D881">
    <w:pPr>
      <w:pStyle w:val="Header"/>
    </w:pPr>
    <w:r>
      <w:rPr>
        <w:noProof/>
      </w:rPr>
      <w:pict w14:anchorId="4872B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3110" style="position:absolute;margin-left:0;margin-top:0;width:543.3pt;height:232.85pt;rotation:315;z-index:-251658239;mso-wrap-edited:f;mso-position-horizontal:center;mso-position-horizontal-relative:margin;mso-position-vertical:center;mso-position-vertical-relative:margin" o:spid="_x0000_s1027" o:allowincell="f" fillcolor="silver" stroked="f" type="#_x0000_t136">
          <v:fill opacity=".5"/>
          <v:textpath style="font-family:&quot;Courier New&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362E" w:rsidRDefault="00786735" w14:paraId="748F01E9" w14:textId="21082ACC">
    <w:pPr>
      <w:pStyle w:val="Header"/>
    </w:pPr>
    <w:r>
      <w:rPr>
        <w:noProof/>
      </w:rPr>
      <w:pict w14:anchorId="327A8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3111" style="position:absolute;margin-left:0;margin-top:0;width:543.3pt;height:232.85pt;rotation:315;z-index:-251658238;mso-wrap-edited:f;mso-position-horizontal:center;mso-position-horizontal-relative:margin;mso-position-vertical:center;mso-position-vertical-relative:margin" o:spid="_x0000_s1026" o:allowincell="f" fillcolor="silver" stroked="f" type="#_x0000_t136">
          <v:fill opacity=".5"/>
          <v:textpath style="font-family:&quot;Courier New&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362E" w:rsidRDefault="00786735" w14:paraId="6E8A39EB" w14:textId="39E48683">
    <w:pPr>
      <w:pStyle w:val="Header"/>
    </w:pPr>
    <w:r>
      <w:rPr>
        <w:noProof/>
      </w:rPr>
      <w:pict w14:anchorId="660A7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3109" style="position:absolute;margin-left:0;margin-top:0;width:543.3pt;height:232.85pt;rotation:315;z-index:-251658240;mso-wrap-edited:f;mso-position-horizontal:center;mso-position-horizontal-relative:margin;mso-position-vertical:center;mso-position-vertical-relative:margin" o:spid="_x0000_s1025" o:allowincell="f" fillcolor="silver" stroked="f" type="#_x0000_t136">
          <v:fill opacity=".5"/>
          <v:textpath style="font-family:&quot;Courier New&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5138"/>
    <w:multiLevelType w:val="hybridMultilevel"/>
    <w:tmpl w:val="3EE2DFD6"/>
    <w:lvl w:ilvl="0" w:tplc="A42489EA">
      <w:start w:val="1"/>
      <w:numFmt w:val="decimal"/>
      <w:lvlText w:val="%1."/>
      <w:lvlJc w:val="left"/>
      <w:pPr>
        <w:ind w:left="720" w:hanging="360"/>
      </w:pPr>
    </w:lvl>
    <w:lvl w:ilvl="1" w:tplc="54A4AF3A">
      <w:start w:val="1"/>
      <w:numFmt w:val="lowerLetter"/>
      <w:lvlText w:val="%2."/>
      <w:lvlJc w:val="left"/>
      <w:pPr>
        <w:ind w:left="1440" w:hanging="360"/>
      </w:pPr>
    </w:lvl>
    <w:lvl w:ilvl="2" w:tplc="BF70B094">
      <w:start w:val="1"/>
      <w:numFmt w:val="lowerRoman"/>
      <w:lvlText w:val="%3."/>
      <w:lvlJc w:val="right"/>
      <w:pPr>
        <w:ind w:left="2160" w:hanging="180"/>
      </w:pPr>
    </w:lvl>
    <w:lvl w:ilvl="3" w:tplc="CA14D408">
      <w:start w:val="1"/>
      <w:numFmt w:val="decimal"/>
      <w:lvlText w:val="%4."/>
      <w:lvlJc w:val="left"/>
      <w:pPr>
        <w:ind w:left="2880" w:hanging="360"/>
      </w:pPr>
    </w:lvl>
    <w:lvl w:ilvl="4" w:tplc="D3A6197C">
      <w:start w:val="1"/>
      <w:numFmt w:val="lowerLetter"/>
      <w:lvlText w:val="%5."/>
      <w:lvlJc w:val="left"/>
      <w:pPr>
        <w:ind w:left="3600" w:hanging="360"/>
      </w:pPr>
    </w:lvl>
    <w:lvl w:ilvl="5" w:tplc="F66405EE">
      <w:start w:val="1"/>
      <w:numFmt w:val="lowerRoman"/>
      <w:lvlText w:val="%6."/>
      <w:lvlJc w:val="right"/>
      <w:pPr>
        <w:ind w:left="4320" w:hanging="180"/>
      </w:pPr>
    </w:lvl>
    <w:lvl w:ilvl="6" w:tplc="E62E05A2">
      <w:start w:val="1"/>
      <w:numFmt w:val="decimal"/>
      <w:lvlText w:val="%7."/>
      <w:lvlJc w:val="left"/>
      <w:pPr>
        <w:ind w:left="5040" w:hanging="360"/>
      </w:pPr>
    </w:lvl>
    <w:lvl w:ilvl="7" w:tplc="5D04CD64">
      <w:start w:val="1"/>
      <w:numFmt w:val="lowerLetter"/>
      <w:lvlText w:val="%8."/>
      <w:lvlJc w:val="left"/>
      <w:pPr>
        <w:ind w:left="5760" w:hanging="360"/>
      </w:pPr>
    </w:lvl>
    <w:lvl w:ilvl="8" w:tplc="07E42C7A">
      <w:start w:val="1"/>
      <w:numFmt w:val="lowerRoman"/>
      <w:lvlText w:val="%9."/>
      <w:lvlJc w:val="right"/>
      <w:pPr>
        <w:ind w:left="6480" w:hanging="180"/>
      </w:pPr>
    </w:lvl>
  </w:abstractNum>
  <w:abstractNum w:abstractNumId="1" w15:restartNumberingAfterBreak="0">
    <w:nsid w:val="03E7599A"/>
    <w:multiLevelType w:val="multilevel"/>
    <w:tmpl w:val="14F2047C"/>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BF930"/>
    <w:multiLevelType w:val="hybridMultilevel"/>
    <w:tmpl w:val="2432D4FC"/>
    <w:lvl w:ilvl="0" w:tplc="5CF48CC4">
      <w:start w:val="1"/>
      <w:numFmt w:val="decimal"/>
      <w:lvlText w:val="%1."/>
      <w:lvlJc w:val="left"/>
      <w:pPr>
        <w:ind w:left="720" w:hanging="360"/>
      </w:pPr>
    </w:lvl>
    <w:lvl w:ilvl="1" w:tplc="B7F22EEA">
      <w:start w:val="1"/>
      <w:numFmt w:val="lowerLetter"/>
      <w:lvlText w:val="%2."/>
      <w:lvlJc w:val="left"/>
      <w:pPr>
        <w:ind w:left="1440" w:hanging="360"/>
      </w:pPr>
    </w:lvl>
    <w:lvl w:ilvl="2" w:tplc="18C8215E">
      <w:start w:val="1"/>
      <w:numFmt w:val="lowerRoman"/>
      <w:lvlText w:val="%3."/>
      <w:lvlJc w:val="right"/>
      <w:pPr>
        <w:ind w:left="2160" w:hanging="180"/>
      </w:pPr>
    </w:lvl>
    <w:lvl w:ilvl="3" w:tplc="9B407A6C">
      <w:start w:val="1"/>
      <w:numFmt w:val="decimal"/>
      <w:lvlText w:val="%4."/>
      <w:lvlJc w:val="left"/>
      <w:pPr>
        <w:ind w:left="2880" w:hanging="360"/>
      </w:pPr>
    </w:lvl>
    <w:lvl w:ilvl="4" w:tplc="268E9A6A">
      <w:start w:val="1"/>
      <w:numFmt w:val="lowerLetter"/>
      <w:lvlText w:val="%5."/>
      <w:lvlJc w:val="left"/>
      <w:pPr>
        <w:ind w:left="3600" w:hanging="360"/>
      </w:pPr>
    </w:lvl>
    <w:lvl w:ilvl="5" w:tplc="70108D2E">
      <w:start w:val="1"/>
      <w:numFmt w:val="lowerRoman"/>
      <w:lvlText w:val="%6."/>
      <w:lvlJc w:val="right"/>
      <w:pPr>
        <w:ind w:left="4320" w:hanging="180"/>
      </w:pPr>
    </w:lvl>
    <w:lvl w:ilvl="6" w:tplc="968290F4">
      <w:start w:val="1"/>
      <w:numFmt w:val="decimal"/>
      <w:lvlText w:val="%7."/>
      <w:lvlJc w:val="left"/>
      <w:pPr>
        <w:ind w:left="5040" w:hanging="360"/>
      </w:pPr>
    </w:lvl>
    <w:lvl w:ilvl="7" w:tplc="578ACB62">
      <w:start w:val="1"/>
      <w:numFmt w:val="lowerLetter"/>
      <w:lvlText w:val="%8."/>
      <w:lvlJc w:val="left"/>
      <w:pPr>
        <w:ind w:left="5760" w:hanging="360"/>
      </w:pPr>
    </w:lvl>
    <w:lvl w:ilvl="8" w:tplc="175EC48E">
      <w:start w:val="1"/>
      <w:numFmt w:val="lowerRoman"/>
      <w:lvlText w:val="%9."/>
      <w:lvlJc w:val="right"/>
      <w:pPr>
        <w:ind w:left="6480" w:hanging="180"/>
      </w:pPr>
    </w:lvl>
  </w:abstractNum>
  <w:abstractNum w:abstractNumId="3" w15:restartNumberingAfterBreak="0">
    <w:nsid w:val="11007028"/>
    <w:multiLevelType w:val="multilevel"/>
    <w:tmpl w:val="1F789DF0"/>
    <w:lvl w:ilvl="0">
      <w:start w:val="1"/>
      <w:numFmt w:val="decimal"/>
      <w:lvlText w:val="%1."/>
      <w:lvlJc w:val="left"/>
      <w:rPr>
        <w:rFonts w:ascii="Arial" w:hAnsi="Arial" w:eastAsia="Arial" w:cs="Arial"/>
        <w:b w:val="0"/>
        <w:bCs w:val="0"/>
        <w:i w:val="0"/>
        <w:iCs w:val="0"/>
        <w:smallCaps w:val="0"/>
        <w:strike w:val="0"/>
        <w:color w:val="000000"/>
        <w:spacing w:val="0"/>
        <w:w w:val="100"/>
        <w:position w:val="0"/>
        <w:sz w:val="22"/>
        <w:szCs w:val="22"/>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656C0"/>
    <w:multiLevelType w:val="hybridMultilevel"/>
    <w:tmpl w:val="EABCAE7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5" w15:restartNumberingAfterBreak="0">
    <w:nsid w:val="17AF5B53"/>
    <w:multiLevelType w:val="multilevel"/>
    <w:tmpl w:val="A04E5FB2"/>
    <w:lvl w:ilvl="0">
      <w:start w:val="1"/>
      <w:numFmt w:val="decimal"/>
      <w:lvlText w:val="%1."/>
      <w:lvlJc w:val="left"/>
      <w:rPr>
        <w:rFonts w:ascii="Arial" w:hAnsi="Arial" w:eastAsia="Arial" w:cs="Arial"/>
        <w:b w:val="0"/>
        <w:bCs w:val="0"/>
        <w:i w:val="0"/>
        <w:iCs w:val="0"/>
        <w:smallCaps w:val="0"/>
        <w:strike w:val="0"/>
        <w:color w:val="000000"/>
        <w:spacing w:val="0"/>
        <w:w w:val="100"/>
        <w:position w:val="0"/>
        <w:sz w:val="22"/>
        <w:szCs w:val="22"/>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207C2F"/>
    <w:multiLevelType w:val="hybridMultilevel"/>
    <w:tmpl w:val="8C762A3E"/>
    <w:lvl w:ilvl="0" w:tplc="E9E47498">
      <w:start w:val="1"/>
      <w:numFmt w:val="decimal"/>
      <w:lvlText w:val="%1."/>
      <w:lvlJc w:val="left"/>
      <w:pPr>
        <w:ind w:left="720" w:hanging="360"/>
      </w:pPr>
    </w:lvl>
    <w:lvl w:ilvl="1" w:tplc="8C68DFEC">
      <w:start w:val="1"/>
      <w:numFmt w:val="lowerLetter"/>
      <w:lvlText w:val="%2."/>
      <w:lvlJc w:val="left"/>
      <w:pPr>
        <w:ind w:left="1440" w:hanging="360"/>
      </w:pPr>
    </w:lvl>
    <w:lvl w:ilvl="2" w:tplc="DAAEC024">
      <w:start w:val="1"/>
      <w:numFmt w:val="lowerRoman"/>
      <w:lvlText w:val="%3."/>
      <w:lvlJc w:val="right"/>
      <w:pPr>
        <w:ind w:left="2160" w:hanging="180"/>
      </w:pPr>
    </w:lvl>
    <w:lvl w:ilvl="3" w:tplc="A98A8908">
      <w:start w:val="1"/>
      <w:numFmt w:val="decimal"/>
      <w:lvlText w:val="%4."/>
      <w:lvlJc w:val="left"/>
      <w:pPr>
        <w:ind w:left="2880" w:hanging="360"/>
      </w:pPr>
    </w:lvl>
    <w:lvl w:ilvl="4" w:tplc="767A8CBC">
      <w:start w:val="1"/>
      <w:numFmt w:val="lowerLetter"/>
      <w:lvlText w:val="%5."/>
      <w:lvlJc w:val="left"/>
      <w:pPr>
        <w:ind w:left="3600" w:hanging="360"/>
      </w:pPr>
    </w:lvl>
    <w:lvl w:ilvl="5" w:tplc="AD204958">
      <w:start w:val="1"/>
      <w:numFmt w:val="lowerRoman"/>
      <w:lvlText w:val="%6."/>
      <w:lvlJc w:val="right"/>
      <w:pPr>
        <w:ind w:left="4320" w:hanging="180"/>
      </w:pPr>
    </w:lvl>
    <w:lvl w:ilvl="6" w:tplc="188C29F2">
      <w:start w:val="1"/>
      <w:numFmt w:val="decimal"/>
      <w:lvlText w:val="%7."/>
      <w:lvlJc w:val="left"/>
      <w:pPr>
        <w:ind w:left="5040" w:hanging="360"/>
      </w:pPr>
    </w:lvl>
    <w:lvl w:ilvl="7" w:tplc="A2B2ED92">
      <w:start w:val="1"/>
      <w:numFmt w:val="lowerLetter"/>
      <w:lvlText w:val="%8."/>
      <w:lvlJc w:val="left"/>
      <w:pPr>
        <w:ind w:left="5760" w:hanging="360"/>
      </w:pPr>
    </w:lvl>
    <w:lvl w:ilvl="8" w:tplc="B3E4D990">
      <w:start w:val="1"/>
      <w:numFmt w:val="lowerRoman"/>
      <w:lvlText w:val="%9."/>
      <w:lvlJc w:val="right"/>
      <w:pPr>
        <w:ind w:left="6480" w:hanging="180"/>
      </w:pPr>
    </w:lvl>
  </w:abstractNum>
  <w:abstractNum w:abstractNumId="7" w15:restartNumberingAfterBreak="0">
    <w:nsid w:val="18814FE7"/>
    <w:multiLevelType w:val="multilevel"/>
    <w:tmpl w:val="4EAEF00E"/>
    <w:lvl w:ilvl="0">
      <w:start w:val="1"/>
      <w:numFmt w:val="lowerLetter"/>
      <w:lvlText w:val="%1."/>
      <w:lvlJc w:val="left"/>
      <w:rPr>
        <w:rFonts w:ascii="Arial" w:hAnsi="Arial" w:eastAsia="Arial" w:cs="Arial"/>
        <w:b w:val="0"/>
        <w:bCs w:val="0"/>
        <w:i w:val="0"/>
        <w:iCs w:val="0"/>
        <w:smallCaps w:val="0"/>
        <w:strike w:val="0"/>
        <w:color w:val="000000"/>
        <w:spacing w:val="0"/>
        <w:w w:val="100"/>
        <w:position w:val="0"/>
        <w:sz w:val="22"/>
        <w:szCs w:val="22"/>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8A1BED"/>
    <w:multiLevelType w:val="multilevel"/>
    <w:tmpl w:val="FF2617E6"/>
    <w:lvl w:ilvl="0">
      <w:start w:val="1"/>
      <w:numFmt w:val="lowerRoman"/>
      <w:lvlText w:val="%1."/>
      <w:lvlJc w:val="left"/>
      <w:rPr>
        <w:rFonts w:ascii="Arial" w:hAnsi="Arial" w:eastAsia="Arial" w:cs="Arial"/>
        <w:b w:val="0"/>
        <w:bCs w:val="0"/>
        <w:i w:val="0"/>
        <w:iCs w:val="0"/>
        <w:smallCaps w:val="0"/>
        <w:strike w:val="0"/>
        <w:color w:val="000000"/>
        <w:spacing w:val="0"/>
        <w:w w:val="100"/>
        <w:position w:val="0"/>
        <w:sz w:val="22"/>
        <w:szCs w:val="22"/>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D87A3B"/>
    <w:multiLevelType w:val="multilevel"/>
    <w:tmpl w:val="14F2047C"/>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640133"/>
    <w:multiLevelType w:val="multilevel"/>
    <w:tmpl w:val="4A8A06C0"/>
    <w:lvl w:ilvl="0">
      <w:start w:val="1"/>
      <w:numFmt w:val="lowerLetter"/>
      <w:lvlText w:val="%1."/>
      <w:lvlJc w:val="left"/>
      <w:rPr>
        <w:rFonts w:ascii="Arial" w:hAnsi="Arial" w:eastAsia="Arial" w:cs="Arial"/>
        <w:b w:val="0"/>
        <w:bCs w:val="0"/>
        <w:i w:val="0"/>
        <w:iCs w:val="0"/>
        <w:smallCaps w:val="0"/>
        <w:strike w:val="0"/>
        <w:color w:val="000000"/>
        <w:spacing w:val="0"/>
        <w:w w:val="100"/>
        <w:position w:val="0"/>
        <w:sz w:val="22"/>
        <w:szCs w:val="22"/>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006AB6"/>
    <w:multiLevelType w:val="multilevel"/>
    <w:tmpl w:val="3DC62060"/>
    <w:lvl w:ilvl="0">
      <w:start w:val="1"/>
      <w:numFmt w:val="lowerLetter"/>
      <w:lvlText w:val="%1."/>
      <w:lvlJc w:val="left"/>
      <w:rPr>
        <w:rFonts w:ascii="Arial" w:hAnsi="Arial" w:eastAsia="Arial" w:cs="Arial"/>
        <w:b w:val="0"/>
        <w:bCs w:val="0"/>
        <w:i w:val="0"/>
        <w:iCs w:val="0"/>
        <w:smallCaps w:val="0"/>
        <w:strike w:val="0"/>
        <w:color w:val="000000"/>
        <w:spacing w:val="0"/>
        <w:w w:val="100"/>
        <w:position w:val="0"/>
        <w:sz w:val="22"/>
        <w:szCs w:val="22"/>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F31B6E"/>
    <w:multiLevelType w:val="hybridMultilevel"/>
    <w:tmpl w:val="0DD4E904"/>
    <w:lvl w:ilvl="0" w:tplc="04130017">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3" w15:restartNumberingAfterBreak="0">
    <w:nsid w:val="48339D60"/>
    <w:multiLevelType w:val="hybridMultilevel"/>
    <w:tmpl w:val="F52C1F88"/>
    <w:lvl w:ilvl="0" w:tplc="1C5EA30A">
      <w:start w:val="1"/>
      <w:numFmt w:val="decimal"/>
      <w:lvlText w:val="%1."/>
      <w:lvlJc w:val="left"/>
      <w:pPr>
        <w:ind w:left="720" w:hanging="360"/>
      </w:pPr>
    </w:lvl>
    <w:lvl w:ilvl="1" w:tplc="3A32FD6A">
      <w:start w:val="1"/>
      <w:numFmt w:val="lowerLetter"/>
      <w:lvlText w:val="%2."/>
      <w:lvlJc w:val="left"/>
      <w:pPr>
        <w:ind w:left="1440" w:hanging="360"/>
      </w:pPr>
    </w:lvl>
    <w:lvl w:ilvl="2" w:tplc="6B5E8F92">
      <w:start w:val="1"/>
      <w:numFmt w:val="lowerRoman"/>
      <w:lvlText w:val="%3."/>
      <w:lvlJc w:val="right"/>
      <w:pPr>
        <w:ind w:left="2160" w:hanging="180"/>
      </w:pPr>
    </w:lvl>
    <w:lvl w:ilvl="3" w:tplc="81A4ED28">
      <w:start w:val="1"/>
      <w:numFmt w:val="decimal"/>
      <w:lvlText w:val="%4."/>
      <w:lvlJc w:val="left"/>
      <w:pPr>
        <w:ind w:left="2880" w:hanging="360"/>
      </w:pPr>
    </w:lvl>
    <w:lvl w:ilvl="4" w:tplc="B382213A">
      <w:start w:val="1"/>
      <w:numFmt w:val="lowerLetter"/>
      <w:lvlText w:val="%5."/>
      <w:lvlJc w:val="left"/>
      <w:pPr>
        <w:ind w:left="3600" w:hanging="360"/>
      </w:pPr>
    </w:lvl>
    <w:lvl w:ilvl="5" w:tplc="EF9CD66E">
      <w:start w:val="1"/>
      <w:numFmt w:val="lowerRoman"/>
      <w:lvlText w:val="%6."/>
      <w:lvlJc w:val="right"/>
      <w:pPr>
        <w:ind w:left="4320" w:hanging="180"/>
      </w:pPr>
    </w:lvl>
    <w:lvl w:ilvl="6" w:tplc="B7E45702">
      <w:start w:val="1"/>
      <w:numFmt w:val="decimal"/>
      <w:lvlText w:val="%7."/>
      <w:lvlJc w:val="left"/>
      <w:pPr>
        <w:ind w:left="5040" w:hanging="360"/>
      </w:pPr>
    </w:lvl>
    <w:lvl w:ilvl="7" w:tplc="810E6998">
      <w:start w:val="1"/>
      <w:numFmt w:val="lowerLetter"/>
      <w:lvlText w:val="%8."/>
      <w:lvlJc w:val="left"/>
      <w:pPr>
        <w:ind w:left="5760" w:hanging="360"/>
      </w:pPr>
    </w:lvl>
    <w:lvl w:ilvl="8" w:tplc="5B16B86C">
      <w:start w:val="1"/>
      <w:numFmt w:val="lowerRoman"/>
      <w:lvlText w:val="%9."/>
      <w:lvlJc w:val="right"/>
      <w:pPr>
        <w:ind w:left="6480" w:hanging="180"/>
      </w:pPr>
    </w:lvl>
  </w:abstractNum>
  <w:abstractNum w:abstractNumId="14" w15:restartNumberingAfterBreak="0">
    <w:nsid w:val="48D1FFD4"/>
    <w:multiLevelType w:val="hybridMultilevel"/>
    <w:tmpl w:val="135E7826"/>
    <w:lvl w:ilvl="0" w:tplc="E58A8A22">
      <w:start w:val="1"/>
      <w:numFmt w:val="decimal"/>
      <w:lvlText w:val="%1."/>
      <w:lvlJc w:val="left"/>
      <w:pPr>
        <w:ind w:left="720" w:hanging="360"/>
      </w:pPr>
    </w:lvl>
    <w:lvl w:ilvl="1" w:tplc="B4583E84">
      <w:start w:val="1"/>
      <w:numFmt w:val="lowerLetter"/>
      <w:lvlText w:val="%2."/>
      <w:lvlJc w:val="left"/>
      <w:pPr>
        <w:ind w:left="1440" w:hanging="360"/>
      </w:pPr>
    </w:lvl>
    <w:lvl w:ilvl="2" w:tplc="D7FA328A">
      <w:start w:val="1"/>
      <w:numFmt w:val="lowerRoman"/>
      <w:lvlText w:val="%3."/>
      <w:lvlJc w:val="right"/>
      <w:pPr>
        <w:ind w:left="2160" w:hanging="180"/>
      </w:pPr>
    </w:lvl>
    <w:lvl w:ilvl="3" w:tplc="26FE4FA8">
      <w:start w:val="1"/>
      <w:numFmt w:val="decimal"/>
      <w:lvlText w:val="%4."/>
      <w:lvlJc w:val="left"/>
      <w:pPr>
        <w:ind w:left="2880" w:hanging="360"/>
      </w:pPr>
    </w:lvl>
    <w:lvl w:ilvl="4" w:tplc="6A86187E">
      <w:start w:val="1"/>
      <w:numFmt w:val="lowerLetter"/>
      <w:lvlText w:val="%5."/>
      <w:lvlJc w:val="left"/>
      <w:pPr>
        <w:ind w:left="3600" w:hanging="360"/>
      </w:pPr>
    </w:lvl>
    <w:lvl w:ilvl="5" w:tplc="196457CE">
      <w:start w:val="1"/>
      <w:numFmt w:val="lowerRoman"/>
      <w:lvlText w:val="%6."/>
      <w:lvlJc w:val="right"/>
      <w:pPr>
        <w:ind w:left="4320" w:hanging="180"/>
      </w:pPr>
    </w:lvl>
    <w:lvl w:ilvl="6" w:tplc="E026B872">
      <w:start w:val="1"/>
      <w:numFmt w:val="decimal"/>
      <w:lvlText w:val="%7."/>
      <w:lvlJc w:val="left"/>
      <w:pPr>
        <w:ind w:left="5040" w:hanging="360"/>
      </w:pPr>
    </w:lvl>
    <w:lvl w:ilvl="7" w:tplc="A7027FB4">
      <w:start w:val="1"/>
      <w:numFmt w:val="lowerLetter"/>
      <w:lvlText w:val="%8."/>
      <w:lvlJc w:val="left"/>
      <w:pPr>
        <w:ind w:left="5760" w:hanging="360"/>
      </w:pPr>
    </w:lvl>
    <w:lvl w:ilvl="8" w:tplc="A29017EC">
      <w:start w:val="1"/>
      <w:numFmt w:val="lowerRoman"/>
      <w:lvlText w:val="%9."/>
      <w:lvlJc w:val="right"/>
      <w:pPr>
        <w:ind w:left="6480" w:hanging="180"/>
      </w:pPr>
    </w:lvl>
  </w:abstractNum>
  <w:abstractNum w:abstractNumId="15" w15:restartNumberingAfterBreak="0">
    <w:nsid w:val="4AEB8C17"/>
    <w:multiLevelType w:val="hybridMultilevel"/>
    <w:tmpl w:val="D26E716A"/>
    <w:lvl w:ilvl="0" w:tplc="92C2C440">
      <w:start w:val="1"/>
      <w:numFmt w:val="decimal"/>
      <w:lvlText w:val="%1."/>
      <w:lvlJc w:val="left"/>
      <w:pPr>
        <w:ind w:left="720" w:hanging="360"/>
      </w:pPr>
    </w:lvl>
    <w:lvl w:ilvl="1" w:tplc="65169D86">
      <w:start w:val="1"/>
      <w:numFmt w:val="lowerLetter"/>
      <w:lvlText w:val="%2."/>
      <w:lvlJc w:val="left"/>
      <w:pPr>
        <w:ind w:left="1440" w:hanging="360"/>
      </w:pPr>
    </w:lvl>
    <w:lvl w:ilvl="2" w:tplc="A35CB060">
      <w:start w:val="1"/>
      <w:numFmt w:val="lowerRoman"/>
      <w:lvlText w:val="%3."/>
      <w:lvlJc w:val="right"/>
      <w:pPr>
        <w:ind w:left="2160" w:hanging="180"/>
      </w:pPr>
    </w:lvl>
    <w:lvl w:ilvl="3" w:tplc="FCB08E46">
      <w:start w:val="1"/>
      <w:numFmt w:val="decimal"/>
      <w:lvlText w:val="%4."/>
      <w:lvlJc w:val="left"/>
      <w:pPr>
        <w:ind w:left="2880" w:hanging="360"/>
      </w:pPr>
    </w:lvl>
    <w:lvl w:ilvl="4" w:tplc="89B2DFCE">
      <w:start w:val="1"/>
      <w:numFmt w:val="lowerLetter"/>
      <w:lvlText w:val="%5."/>
      <w:lvlJc w:val="left"/>
      <w:pPr>
        <w:ind w:left="3600" w:hanging="360"/>
      </w:pPr>
    </w:lvl>
    <w:lvl w:ilvl="5" w:tplc="9E64CA34">
      <w:start w:val="1"/>
      <w:numFmt w:val="lowerRoman"/>
      <w:lvlText w:val="%6."/>
      <w:lvlJc w:val="right"/>
      <w:pPr>
        <w:ind w:left="4320" w:hanging="180"/>
      </w:pPr>
    </w:lvl>
    <w:lvl w:ilvl="6" w:tplc="A546F582">
      <w:start w:val="1"/>
      <w:numFmt w:val="decimal"/>
      <w:lvlText w:val="%7."/>
      <w:lvlJc w:val="left"/>
      <w:pPr>
        <w:ind w:left="5040" w:hanging="360"/>
      </w:pPr>
    </w:lvl>
    <w:lvl w:ilvl="7" w:tplc="17BE280C">
      <w:start w:val="1"/>
      <w:numFmt w:val="lowerLetter"/>
      <w:lvlText w:val="%8."/>
      <w:lvlJc w:val="left"/>
      <w:pPr>
        <w:ind w:left="5760" w:hanging="360"/>
      </w:pPr>
    </w:lvl>
    <w:lvl w:ilvl="8" w:tplc="AAB09762">
      <w:start w:val="1"/>
      <w:numFmt w:val="lowerRoman"/>
      <w:lvlText w:val="%9."/>
      <w:lvlJc w:val="right"/>
      <w:pPr>
        <w:ind w:left="6480" w:hanging="180"/>
      </w:pPr>
    </w:lvl>
  </w:abstractNum>
  <w:abstractNum w:abstractNumId="16" w15:restartNumberingAfterBreak="0">
    <w:nsid w:val="554741A7"/>
    <w:multiLevelType w:val="hybridMultilevel"/>
    <w:tmpl w:val="BF8291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5710541"/>
    <w:multiLevelType w:val="hybridMultilevel"/>
    <w:tmpl w:val="6B62ED9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60A7C80"/>
    <w:multiLevelType w:val="multilevel"/>
    <w:tmpl w:val="0E72AC76"/>
    <w:lvl w:ilvl="0">
      <w:start w:val="1"/>
      <w:numFmt w:val="lowerLetter"/>
      <w:lvlText w:val="%1."/>
      <w:lvlJc w:val="left"/>
      <w:rPr>
        <w:rFonts w:ascii="Arial" w:hAnsi="Arial" w:eastAsia="Arial" w:cs="Arial"/>
        <w:b w:val="0"/>
        <w:bCs w:val="0"/>
        <w:i w:val="0"/>
        <w:iCs w:val="0"/>
        <w:smallCaps w:val="0"/>
        <w:strike w:val="0"/>
        <w:color w:val="000000"/>
        <w:spacing w:val="0"/>
        <w:w w:val="100"/>
        <w:position w:val="0"/>
        <w:sz w:val="22"/>
        <w:szCs w:val="22"/>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951A6A"/>
    <w:multiLevelType w:val="multilevel"/>
    <w:tmpl w:val="0C72B5FA"/>
    <w:lvl w:ilvl="0">
      <w:start w:val="1"/>
      <w:numFmt w:val="decimal"/>
      <w:lvlText w:val="%1."/>
      <w:lvlJc w:val="left"/>
      <w:rPr>
        <w:rFonts w:ascii="Arial" w:hAnsi="Arial" w:eastAsia="Arial" w:cs="Arial"/>
        <w:b w:val="0"/>
        <w:bCs w:val="0"/>
        <w:i w:val="0"/>
        <w:iCs w:val="0"/>
        <w:smallCaps w:val="0"/>
        <w:strike w:val="0"/>
        <w:color w:val="000000"/>
        <w:spacing w:val="0"/>
        <w:w w:val="100"/>
        <w:position w:val="0"/>
        <w:sz w:val="22"/>
        <w:szCs w:val="22"/>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B90B0B"/>
    <w:multiLevelType w:val="hybridMultilevel"/>
    <w:tmpl w:val="7CC61B50"/>
    <w:lvl w:ilvl="0" w:tplc="559CB0AE">
      <w:start w:val="1"/>
      <w:numFmt w:val="decimal"/>
      <w:lvlText w:val="%1."/>
      <w:lvlJc w:val="left"/>
      <w:pPr>
        <w:ind w:left="720" w:hanging="360"/>
      </w:pPr>
    </w:lvl>
    <w:lvl w:ilvl="1" w:tplc="843C937E">
      <w:start w:val="1"/>
      <w:numFmt w:val="lowerLetter"/>
      <w:lvlText w:val="%2."/>
      <w:lvlJc w:val="left"/>
      <w:pPr>
        <w:ind w:left="1440" w:hanging="360"/>
      </w:pPr>
    </w:lvl>
    <w:lvl w:ilvl="2" w:tplc="B088F7C2">
      <w:start w:val="1"/>
      <w:numFmt w:val="lowerRoman"/>
      <w:lvlText w:val="%3."/>
      <w:lvlJc w:val="right"/>
      <w:pPr>
        <w:ind w:left="2160" w:hanging="180"/>
      </w:pPr>
    </w:lvl>
    <w:lvl w:ilvl="3" w:tplc="5CAEE5D8">
      <w:start w:val="1"/>
      <w:numFmt w:val="decimal"/>
      <w:lvlText w:val="%4."/>
      <w:lvlJc w:val="left"/>
      <w:pPr>
        <w:ind w:left="2880" w:hanging="360"/>
      </w:pPr>
    </w:lvl>
    <w:lvl w:ilvl="4" w:tplc="4F42EA6C">
      <w:start w:val="1"/>
      <w:numFmt w:val="lowerLetter"/>
      <w:lvlText w:val="%5."/>
      <w:lvlJc w:val="left"/>
      <w:pPr>
        <w:ind w:left="3600" w:hanging="360"/>
      </w:pPr>
    </w:lvl>
    <w:lvl w:ilvl="5" w:tplc="D1AE79FC">
      <w:start w:val="1"/>
      <w:numFmt w:val="lowerRoman"/>
      <w:lvlText w:val="%6."/>
      <w:lvlJc w:val="right"/>
      <w:pPr>
        <w:ind w:left="4320" w:hanging="180"/>
      </w:pPr>
    </w:lvl>
    <w:lvl w:ilvl="6" w:tplc="38E62220">
      <w:start w:val="1"/>
      <w:numFmt w:val="decimal"/>
      <w:lvlText w:val="%7."/>
      <w:lvlJc w:val="left"/>
      <w:pPr>
        <w:ind w:left="5040" w:hanging="360"/>
      </w:pPr>
    </w:lvl>
    <w:lvl w:ilvl="7" w:tplc="9454087E">
      <w:start w:val="1"/>
      <w:numFmt w:val="lowerLetter"/>
      <w:lvlText w:val="%8."/>
      <w:lvlJc w:val="left"/>
      <w:pPr>
        <w:ind w:left="5760" w:hanging="360"/>
      </w:pPr>
    </w:lvl>
    <w:lvl w:ilvl="8" w:tplc="22CA07C2">
      <w:start w:val="1"/>
      <w:numFmt w:val="lowerRoman"/>
      <w:lvlText w:val="%9."/>
      <w:lvlJc w:val="right"/>
      <w:pPr>
        <w:ind w:left="6480" w:hanging="180"/>
      </w:pPr>
    </w:lvl>
  </w:abstractNum>
  <w:abstractNum w:abstractNumId="21" w15:restartNumberingAfterBreak="0">
    <w:nsid w:val="5B632A75"/>
    <w:multiLevelType w:val="hybridMultilevel"/>
    <w:tmpl w:val="DC64A136"/>
    <w:lvl w:ilvl="0" w:tplc="0413000F">
      <w:start w:val="1"/>
      <w:numFmt w:val="decimal"/>
      <w:lvlText w:val="%1."/>
      <w:lvlJc w:val="left"/>
      <w:pPr>
        <w:ind w:left="1068" w:hanging="360"/>
      </w:pPr>
    </w:lvl>
    <w:lvl w:ilvl="1" w:tplc="2B2A492A">
      <w:start w:val="1"/>
      <w:numFmt w:val="decimal"/>
      <w:lvlText w:val="(%2)"/>
      <w:lvlJc w:val="left"/>
      <w:pPr>
        <w:ind w:left="1788" w:hanging="360"/>
      </w:pPr>
      <w:rPr>
        <w:rFonts w:hint="default" w:cstheme="minorBidi"/>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5CE91442"/>
    <w:multiLevelType w:val="multilevel"/>
    <w:tmpl w:val="DE6EC2F0"/>
    <w:lvl w:ilvl="0">
      <w:start w:val="2"/>
      <w:numFmt w:val="decimal"/>
      <w:lvlText w:val="%1."/>
      <w:lvlJc w:val="left"/>
      <w:rPr>
        <w:rFonts w:ascii="Arial" w:hAnsi="Arial" w:eastAsia="Arial" w:cs="Arial"/>
        <w:b w:val="0"/>
        <w:bCs w:val="0"/>
        <w:i w:val="0"/>
        <w:iCs w:val="0"/>
        <w:smallCaps w:val="0"/>
        <w:strike w:val="0"/>
        <w:color w:val="000000"/>
        <w:spacing w:val="0"/>
        <w:w w:val="100"/>
        <w:position w:val="0"/>
        <w:sz w:val="22"/>
        <w:szCs w:val="22"/>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1A3C19"/>
    <w:multiLevelType w:val="multilevel"/>
    <w:tmpl w:val="BBFEAD72"/>
    <w:lvl w:ilvl="0">
      <w:start w:val="1"/>
      <w:numFmt w:val="decimal"/>
      <w:lvlText w:val="%1."/>
      <w:lvlJc w:val="left"/>
      <w:rPr>
        <w:rFonts w:ascii="Arial" w:hAnsi="Arial" w:eastAsia="Arial" w:cs="Arial"/>
        <w:b w:val="0"/>
        <w:bCs w:val="0"/>
        <w:i w:val="0"/>
        <w:iCs w:val="0"/>
        <w:smallCaps w:val="0"/>
        <w:strike w:val="0"/>
        <w:color w:val="000000"/>
        <w:spacing w:val="0"/>
        <w:w w:val="100"/>
        <w:position w:val="0"/>
        <w:sz w:val="22"/>
        <w:szCs w:val="22"/>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0BD0D8"/>
    <w:multiLevelType w:val="hybridMultilevel"/>
    <w:tmpl w:val="17DC9144"/>
    <w:lvl w:ilvl="0" w:tplc="71680F22">
      <w:start w:val="1"/>
      <w:numFmt w:val="decimal"/>
      <w:lvlText w:val="%1."/>
      <w:lvlJc w:val="left"/>
      <w:pPr>
        <w:ind w:left="720" w:hanging="360"/>
      </w:pPr>
    </w:lvl>
    <w:lvl w:ilvl="1" w:tplc="E73C84A6">
      <w:start w:val="1"/>
      <w:numFmt w:val="lowerLetter"/>
      <w:lvlText w:val="%2."/>
      <w:lvlJc w:val="left"/>
      <w:pPr>
        <w:ind w:left="1440" w:hanging="360"/>
      </w:pPr>
    </w:lvl>
    <w:lvl w:ilvl="2" w:tplc="769CE356">
      <w:start w:val="1"/>
      <w:numFmt w:val="lowerRoman"/>
      <w:lvlText w:val="%3."/>
      <w:lvlJc w:val="right"/>
      <w:pPr>
        <w:ind w:left="2160" w:hanging="180"/>
      </w:pPr>
    </w:lvl>
    <w:lvl w:ilvl="3" w:tplc="0A5CD7C8">
      <w:start w:val="1"/>
      <w:numFmt w:val="decimal"/>
      <w:lvlText w:val="%4."/>
      <w:lvlJc w:val="left"/>
      <w:pPr>
        <w:ind w:left="2880" w:hanging="360"/>
      </w:pPr>
    </w:lvl>
    <w:lvl w:ilvl="4" w:tplc="9A206822">
      <w:start w:val="1"/>
      <w:numFmt w:val="lowerLetter"/>
      <w:lvlText w:val="%5."/>
      <w:lvlJc w:val="left"/>
      <w:pPr>
        <w:ind w:left="3600" w:hanging="360"/>
      </w:pPr>
    </w:lvl>
    <w:lvl w:ilvl="5" w:tplc="676ACD5A">
      <w:start w:val="1"/>
      <w:numFmt w:val="lowerRoman"/>
      <w:lvlText w:val="%6."/>
      <w:lvlJc w:val="right"/>
      <w:pPr>
        <w:ind w:left="4320" w:hanging="180"/>
      </w:pPr>
    </w:lvl>
    <w:lvl w:ilvl="6" w:tplc="A5BA75EA">
      <w:start w:val="1"/>
      <w:numFmt w:val="decimal"/>
      <w:lvlText w:val="%7."/>
      <w:lvlJc w:val="left"/>
      <w:pPr>
        <w:ind w:left="5040" w:hanging="360"/>
      </w:pPr>
    </w:lvl>
    <w:lvl w:ilvl="7" w:tplc="31B4391C">
      <w:start w:val="1"/>
      <w:numFmt w:val="lowerLetter"/>
      <w:lvlText w:val="%8."/>
      <w:lvlJc w:val="left"/>
      <w:pPr>
        <w:ind w:left="5760" w:hanging="360"/>
      </w:pPr>
    </w:lvl>
    <w:lvl w:ilvl="8" w:tplc="35F0AC72">
      <w:start w:val="1"/>
      <w:numFmt w:val="lowerRoman"/>
      <w:lvlText w:val="%9."/>
      <w:lvlJc w:val="right"/>
      <w:pPr>
        <w:ind w:left="6480" w:hanging="180"/>
      </w:pPr>
    </w:lvl>
  </w:abstractNum>
  <w:abstractNum w:abstractNumId="25" w15:restartNumberingAfterBreak="0">
    <w:nsid w:val="7C5D5B25"/>
    <w:multiLevelType w:val="multilevel"/>
    <w:tmpl w:val="C024B890"/>
    <w:lvl w:ilvl="0">
      <w:start w:val="1"/>
      <w:numFmt w:val="lowerLetter"/>
      <w:lvlText w:val="%1."/>
      <w:lvlJc w:val="left"/>
      <w:rPr>
        <w:rFonts w:ascii="Arial" w:hAnsi="Arial" w:eastAsia="Arial" w:cs="Arial"/>
        <w:b w:val="0"/>
        <w:bCs w:val="0"/>
        <w:i w:val="0"/>
        <w:iCs w:val="0"/>
        <w:smallCaps w:val="0"/>
        <w:strike w:val="0"/>
        <w:color w:val="000000"/>
        <w:spacing w:val="0"/>
        <w:w w:val="100"/>
        <w:position w:val="0"/>
        <w:sz w:val="22"/>
        <w:szCs w:val="22"/>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17130A"/>
    <w:multiLevelType w:val="multilevel"/>
    <w:tmpl w:val="0E72AC76"/>
    <w:lvl w:ilvl="0">
      <w:start w:val="1"/>
      <w:numFmt w:val="lowerLetter"/>
      <w:lvlText w:val="%1."/>
      <w:lvlJc w:val="left"/>
      <w:rPr>
        <w:rFonts w:ascii="Arial" w:hAnsi="Arial" w:eastAsia="Arial" w:cs="Arial"/>
        <w:b w:val="0"/>
        <w:bCs w:val="0"/>
        <w:i w:val="0"/>
        <w:iCs w:val="0"/>
        <w:smallCaps w:val="0"/>
        <w:strike w:val="0"/>
        <w:color w:val="000000"/>
        <w:spacing w:val="0"/>
        <w:w w:val="100"/>
        <w:position w:val="0"/>
        <w:sz w:val="22"/>
        <w:szCs w:val="22"/>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A3076A"/>
    <w:multiLevelType w:val="multilevel"/>
    <w:tmpl w:val="20BC24F2"/>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6458618">
    <w:abstractNumId w:val="2"/>
  </w:num>
  <w:num w:numId="2" w16cid:durableId="1629358034">
    <w:abstractNumId w:val="20"/>
  </w:num>
  <w:num w:numId="3" w16cid:durableId="1581329080">
    <w:abstractNumId w:val="24"/>
  </w:num>
  <w:num w:numId="4" w16cid:durableId="995382127">
    <w:abstractNumId w:val="13"/>
  </w:num>
  <w:num w:numId="5" w16cid:durableId="2074230979">
    <w:abstractNumId w:val="15"/>
  </w:num>
  <w:num w:numId="6" w16cid:durableId="983119785">
    <w:abstractNumId w:val="14"/>
  </w:num>
  <w:num w:numId="7" w16cid:durableId="2064256351">
    <w:abstractNumId w:val="0"/>
  </w:num>
  <w:num w:numId="8" w16cid:durableId="1895850838">
    <w:abstractNumId w:val="6"/>
  </w:num>
  <w:num w:numId="9" w16cid:durableId="1658918967">
    <w:abstractNumId w:val="25"/>
  </w:num>
  <w:num w:numId="10" w16cid:durableId="1186753858">
    <w:abstractNumId w:val="3"/>
  </w:num>
  <w:num w:numId="11" w16cid:durableId="972371571">
    <w:abstractNumId w:val="18"/>
  </w:num>
  <w:num w:numId="12" w16cid:durableId="847404407">
    <w:abstractNumId w:val="19"/>
  </w:num>
  <w:num w:numId="13" w16cid:durableId="2009747174">
    <w:abstractNumId w:val="23"/>
  </w:num>
  <w:num w:numId="14" w16cid:durableId="1783762651">
    <w:abstractNumId w:val="10"/>
  </w:num>
  <w:num w:numId="15" w16cid:durableId="165175495">
    <w:abstractNumId w:val="5"/>
  </w:num>
  <w:num w:numId="16" w16cid:durableId="1717318135">
    <w:abstractNumId w:val="11"/>
  </w:num>
  <w:num w:numId="17" w16cid:durableId="1709984938">
    <w:abstractNumId w:val="8"/>
  </w:num>
  <w:num w:numId="18" w16cid:durableId="1798522165">
    <w:abstractNumId w:val="7"/>
  </w:num>
  <w:num w:numId="19" w16cid:durableId="148713439">
    <w:abstractNumId w:val="27"/>
  </w:num>
  <w:num w:numId="20" w16cid:durableId="7560251">
    <w:abstractNumId w:val="22"/>
  </w:num>
  <w:num w:numId="21" w16cid:durableId="1449932832">
    <w:abstractNumId w:val="17"/>
  </w:num>
  <w:num w:numId="22" w16cid:durableId="617641703">
    <w:abstractNumId w:val="26"/>
  </w:num>
  <w:num w:numId="23" w16cid:durableId="1080447690">
    <w:abstractNumId w:val="21"/>
  </w:num>
  <w:num w:numId="24" w16cid:durableId="1192497171">
    <w:abstractNumId w:val="12"/>
  </w:num>
  <w:num w:numId="25" w16cid:durableId="817452124">
    <w:abstractNumId w:val="9"/>
  </w:num>
  <w:num w:numId="26" w16cid:durableId="1472284898">
    <w:abstractNumId w:val="1"/>
  </w:num>
  <w:num w:numId="27" w16cid:durableId="1306742777">
    <w:abstractNumId w:val="4"/>
  </w:num>
  <w:num w:numId="28" w16cid:durableId="2077851061">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70"/>
  <w:trackRevisions w:val="false"/>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E82"/>
    <w:rsid w:val="00044F03"/>
    <w:rsid w:val="0005406F"/>
    <w:rsid w:val="00093D3C"/>
    <w:rsid w:val="00104EEC"/>
    <w:rsid w:val="001071C6"/>
    <w:rsid w:val="00114BD5"/>
    <w:rsid w:val="00153E19"/>
    <w:rsid w:val="001569F8"/>
    <w:rsid w:val="001E59F7"/>
    <w:rsid w:val="00221047"/>
    <w:rsid w:val="00276D7B"/>
    <w:rsid w:val="002D279F"/>
    <w:rsid w:val="002E2EE9"/>
    <w:rsid w:val="002F08A6"/>
    <w:rsid w:val="002F4E41"/>
    <w:rsid w:val="00333A0C"/>
    <w:rsid w:val="00341AEF"/>
    <w:rsid w:val="00353636"/>
    <w:rsid w:val="004121C6"/>
    <w:rsid w:val="00443055"/>
    <w:rsid w:val="004758CC"/>
    <w:rsid w:val="005214A8"/>
    <w:rsid w:val="005478DF"/>
    <w:rsid w:val="00553F75"/>
    <w:rsid w:val="005A38F9"/>
    <w:rsid w:val="00622550"/>
    <w:rsid w:val="00624A3C"/>
    <w:rsid w:val="0063404C"/>
    <w:rsid w:val="0066362E"/>
    <w:rsid w:val="00663ABB"/>
    <w:rsid w:val="006911C5"/>
    <w:rsid w:val="006971FB"/>
    <w:rsid w:val="006E1244"/>
    <w:rsid w:val="00706AC3"/>
    <w:rsid w:val="0071484A"/>
    <w:rsid w:val="00744563"/>
    <w:rsid w:val="00756FB6"/>
    <w:rsid w:val="0077558B"/>
    <w:rsid w:val="00786735"/>
    <w:rsid w:val="007B130D"/>
    <w:rsid w:val="007B449F"/>
    <w:rsid w:val="0080659F"/>
    <w:rsid w:val="00820E03"/>
    <w:rsid w:val="008231C0"/>
    <w:rsid w:val="008B14C5"/>
    <w:rsid w:val="008F6CCF"/>
    <w:rsid w:val="00935E82"/>
    <w:rsid w:val="009476F7"/>
    <w:rsid w:val="009B6C88"/>
    <w:rsid w:val="009D518B"/>
    <w:rsid w:val="00A16B42"/>
    <w:rsid w:val="00AF671B"/>
    <w:rsid w:val="00B47BD4"/>
    <w:rsid w:val="00B56D26"/>
    <w:rsid w:val="00BF6419"/>
    <w:rsid w:val="00C64947"/>
    <w:rsid w:val="00C8649F"/>
    <w:rsid w:val="00C932A1"/>
    <w:rsid w:val="00CE421C"/>
    <w:rsid w:val="00CF1E2C"/>
    <w:rsid w:val="00D25426"/>
    <w:rsid w:val="00D364CF"/>
    <w:rsid w:val="00D41A7A"/>
    <w:rsid w:val="00D54158"/>
    <w:rsid w:val="00D566EF"/>
    <w:rsid w:val="00E0214B"/>
    <w:rsid w:val="00E4373F"/>
    <w:rsid w:val="00E701C9"/>
    <w:rsid w:val="00E901C2"/>
    <w:rsid w:val="00E95AF8"/>
    <w:rsid w:val="00ED2A80"/>
    <w:rsid w:val="00ED5063"/>
    <w:rsid w:val="00F13AE1"/>
    <w:rsid w:val="00F25C63"/>
    <w:rsid w:val="00F35C61"/>
    <w:rsid w:val="00FA1F93"/>
    <w:rsid w:val="00FD2042"/>
    <w:rsid w:val="00FF6E83"/>
    <w:rsid w:val="0143086C"/>
    <w:rsid w:val="04826F38"/>
    <w:rsid w:val="07423A8C"/>
    <w:rsid w:val="0A37EF61"/>
    <w:rsid w:val="0C02D75C"/>
    <w:rsid w:val="0D63C5C8"/>
    <w:rsid w:val="0E3A2A02"/>
    <w:rsid w:val="0E725F94"/>
    <w:rsid w:val="0FBD7E77"/>
    <w:rsid w:val="106486DF"/>
    <w:rsid w:val="15805487"/>
    <w:rsid w:val="185707DF"/>
    <w:rsid w:val="1ACCF7C7"/>
    <w:rsid w:val="28273390"/>
    <w:rsid w:val="28DA7330"/>
    <w:rsid w:val="292D8A04"/>
    <w:rsid w:val="2A49DBAD"/>
    <w:rsid w:val="2B811BC1"/>
    <w:rsid w:val="2C0CDB18"/>
    <w:rsid w:val="2D46DF04"/>
    <w:rsid w:val="32D74690"/>
    <w:rsid w:val="3610E08B"/>
    <w:rsid w:val="368BED96"/>
    <w:rsid w:val="3B849619"/>
    <w:rsid w:val="3CB9B4FB"/>
    <w:rsid w:val="3D6A7898"/>
    <w:rsid w:val="3E5C082D"/>
    <w:rsid w:val="47262689"/>
    <w:rsid w:val="477F359E"/>
    <w:rsid w:val="49FFB858"/>
    <w:rsid w:val="4DAD9DF8"/>
    <w:rsid w:val="50518098"/>
    <w:rsid w:val="5111B573"/>
    <w:rsid w:val="51833540"/>
    <w:rsid w:val="520F01E3"/>
    <w:rsid w:val="5497AC50"/>
    <w:rsid w:val="551D73FB"/>
    <w:rsid w:val="5B13DF38"/>
    <w:rsid w:val="5BEACF31"/>
    <w:rsid w:val="5E162EFE"/>
    <w:rsid w:val="5EF4F4D5"/>
    <w:rsid w:val="615DB3D7"/>
    <w:rsid w:val="62484B31"/>
    <w:rsid w:val="6440C4EC"/>
    <w:rsid w:val="6915D10C"/>
    <w:rsid w:val="6C7CCDCA"/>
    <w:rsid w:val="6E454B6C"/>
    <w:rsid w:val="714409C6"/>
    <w:rsid w:val="71BC6152"/>
    <w:rsid w:val="72A51AD6"/>
    <w:rsid w:val="74B1D559"/>
    <w:rsid w:val="76BCC638"/>
    <w:rsid w:val="77D6898E"/>
    <w:rsid w:val="7CC6343D"/>
    <w:rsid w:val="7E24D102"/>
    <w:rsid w:val="7E9C94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21420"/>
  <w15:docId w15:val="{1A7B96EC-D8C8-40EA-ABA7-7CC4350B4F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ourier New" w:hAnsi="Courier New" w:eastAsia="Courier New" w:cs="Courier New"/>
        <w:sz w:val="24"/>
        <w:szCs w:val="24"/>
        <w:lang w:val="nl-NL" w:eastAsia="nl-NL" w:bidi="nl-N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7BD4"/>
    <w:rPr>
      <w:rFonts w:ascii="Calibri" w:hAnsi="Calibri"/>
      <w:color w:val="000000"/>
      <w:sz w:val="22"/>
    </w:rPr>
  </w:style>
  <w:style w:type="paragraph" w:styleId="Heading1">
    <w:name w:val="heading 1"/>
    <w:basedOn w:val="Normal"/>
    <w:next w:val="Normal"/>
    <w:link w:val="Heading1Char"/>
    <w:uiPriority w:val="9"/>
    <w:qFormat/>
    <w:rsid w:val="005214A8"/>
    <w:pPr>
      <w:keepNext/>
      <w:keepLines/>
      <w:spacing w:before="240"/>
      <w:outlineLvl w:val="0"/>
    </w:pPr>
    <w:rPr>
      <w:rFonts w:eastAsiaTheme="majorEastAsia" w:cstheme="majorBidi"/>
      <w:b/>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text3" w:customStyle="1">
    <w:name w:val="Body text (3)_"/>
    <w:basedOn w:val="DefaultParagraphFont"/>
    <w:link w:val="Bodytext30"/>
    <w:rPr>
      <w:rFonts w:ascii="Times New Roman" w:hAnsi="Times New Roman" w:eastAsia="Times New Roman" w:cs="Times New Roman"/>
      <w:b/>
      <w:bCs/>
      <w:i w:val="0"/>
      <w:iCs w:val="0"/>
      <w:smallCaps w:val="0"/>
      <w:strike w:val="0"/>
      <w:color w:val="EBEBEB"/>
      <w:sz w:val="124"/>
      <w:szCs w:val="124"/>
      <w:u w:val="none"/>
    </w:rPr>
  </w:style>
  <w:style w:type="character" w:styleId="Bodytext4" w:customStyle="1">
    <w:name w:val="Body text (4)_"/>
    <w:basedOn w:val="DefaultParagraphFont"/>
    <w:link w:val="Bodytext40"/>
    <w:rPr>
      <w:rFonts w:ascii="Times New Roman" w:hAnsi="Times New Roman" w:eastAsia="Times New Roman" w:cs="Times New Roman"/>
      <w:b/>
      <w:bCs/>
      <w:i w:val="0"/>
      <w:iCs w:val="0"/>
      <w:smallCaps w:val="0"/>
      <w:strike w:val="0"/>
      <w:sz w:val="56"/>
      <w:szCs w:val="56"/>
      <w:u w:val="none"/>
    </w:rPr>
  </w:style>
  <w:style w:type="character" w:styleId="Headerorfooter2" w:customStyle="1">
    <w:name w:val="Header or footer (2)_"/>
    <w:basedOn w:val="DefaultParagraphFont"/>
    <w:link w:val="Headerorfooter20"/>
    <w:rPr>
      <w:rFonts w:ascii="Times New Roman" w:hAnsi="Times New Roman" w:eastAsia="Times New Roman" w:cs="Times New Roman"/>
      <w:b w:val="0"/>
      <w:bCs w:val="0"/>
      <w:i w:val="0"/>
      <w:iCs w:val="0"/>
      <w:smallCaps w:val="0"/>
      <w:strike w:val="0"/>
      <w:sz w:val="20"/>
      <w:szCs w:val="20"/>
      <w:u w:val="none"/>
    </w:rPr>
  </w:style>
  <w:style w:type="character" w:styleId="Tableofcontents" w:customStyle="1">
    <w:name w:val="Table of contents_"/>
    <w:basedOn w:val="DefaultParagraphFont"/>
    <w:link w:val="Tableofcontents0"/>
    <w:rPr>
      <w:rFonts w:ascii="Arial" w:hAnsi="Arial" w:eastAsia="Arial" w:cs="Arial"/>
      <w:b/>
      <w:bCs/>
      <w:i w:val="0"/>
      <w:iCs w:val="0"/>
      <w:smallCaps w:val="0"/>
      <w:strike w:val="0"/>
      <w:sz w:val="26"/>
      <w:szCs w:val="26"/>
      <w:u w:val="none"/>
    </w:rPr>
  </w:style>
  <w:style w:type="character" w:styleId="Bodytext2" w:customStyle="1">
    <w:name w:val="Body text (2)_"/>
    <w:basedOn w:val="DefaultParagraphFont"/>
    <w:link w:val="Bodytext20"/>
    <w:rPr>
      <w:rFonts w:ascii="Times New Roman" w:hAnsi="Times New Roman" w:eastAsia="Times New Roman" w:cs="Times New Roman"/>
      <w:b/>
      <w:bCs/>
      <w:i w:val="0"/>
      <w:iCs w:val="0"/>
      <w:smallCaps w:val="0"/>
      <w:strike w:val="0"/>
      <w:sz w:val="30"/>
      <w:szCs w:val="30"/>
      <w:u w:val="none"/>
    </w:rPr>
  </w:style>
  <w:style w:type="character" w:styleId="BodyTextChar" w:customStyle="1">
    <w:name w:val="Body Text Char"/>
    <w:basedOn w:val="DefaultParagraphFont"/>
    <w:link w:val="BodyText"/>
    <w:rPr>
      <w:rFonts w:ascii="Arial" w:hAnsi="Arial" w:eastAsia="Arial" w:cs="Arial"/>
      <w:b w:val="0"/>
      <w:bCs w:val="0"/>
      <w:i w:val="0"/>
      <w:iCs w:val="0"/>
      <w:smallCaps w:val="0"/>
      <w:strike w:val="0"/>
      <w:sz w:val="22"/>
      <w:szCs w:val="22"/>
      <w:u w:val="none"/>
    </w:rPr>
  </w:style>
  <w:style w:type="character" w:styleId="heading10" w:customStyle="1">
    <w:name w:val="heading 10"/>
    <w:basedOn w:val="DefaultParagraphFont"/>
    <w:link w:val="Heading11"/>
    <w:rPr>
      <w:rFonts w:ascii="Arial" w:hAnsi="Arial" w:eastAsia="Arial" w:cs="Arial"/>
      <w:b/>
      <w:bCs/>
      <w:i w:val="0"/>
      <w:iCs w:val="0"/>
      <w:smallCaps w:val="0"/>
      <w:strike w:val="0"/>
      <w:sz w:val="26"/>
      <w:szCs w:val="26"/>
      <w:u w:val="none"/>
    </w:rPr>
  </w:style>
  <w:style w:type="paragraph" w:styleId="Bodytext30" w:customStyle="1">
    <w:name w:val="Body text (3)"/>
    <w:basedOn w:val="Normal"/>
    <w:link w:val="Bodytext3"/>
    <w:pPr>
      <w:shd w:val="clear" w:color="auto" w:fill="FFFFFF"/>
      <w:spacing w:after="5460"/>
    </w:pPr>
    <w:rPr>
      <w:rFonts w:ascii="Times New Roman" w:hAnsi="Times New Roman" w:eastAsia="Times New Roman" w:cs="Times New Roman"/>
      <w:b/>
      <w:bCs/>
      <w:color w:val="EBEBEB"/>
      <w:sz w:val="124"/>
      <w:szCs w:val="124"/>
    </w:rPr>
  </w:style>
  <w:style w:type="paragraph" w:styleId="Bodytext40" w:customStyle="1">
    <w:name w:val="Body text (4)"/>
    <w:basedOn w:val="Normal"/>
    <w:link w:val="Bodytext4"/>
    <w:pPr>
      <w:shd w:val="clear" w:color="auto" w:fill="FFFFFF"/>
      <w:spacing w:after="240"/>
      <w:ind w:firstLine="780"/>
    </w:pPr>
    <w:rPr>
      <w:rFonts w:ascii="Times New Roman" w:hAnsi="Times New Roman" w:eastAsia="Times New Roman" w:cs="Times New Roman"/>
      <w:b/>
      <w:bCs/>
      <w:sz w:val="56"/>
      <w:szCs w:val="56"/>
    </w:rPr>
  </w:style>
  <w:style w:type="paragraph" w:styleId="Headerorfooter20" w:customStyle="1">
    <w:name w:val="Header or footer (2)"/>
    <w:basedOn w:val="Normal"/>
    <w:link w:val="Headerorfooter2"/>
    <w:pPr>
      <w:shd w:val="clear" w:color="auto" w:fill="FFFFFF"/>
    </w:pPr>
    <w:rPr>
      <w:rFonts w:ascii="Times New Roman" w:hAnsi="Times New Roman" w:eastAsia="Times New Roman" w:cs="Times New Roman"/>
      <w:sz w:val="20"/>
      <w:szCs w:val="20"/>
    </w:rPr>
  </w:style>
  <w:style w:type="paragraph" w:styleId="Tableofcontents0" w:customStyle="1">
    <w:name w:val="Table of contents"/>
    <w:basedOn w:val="Normal"/>
    <w:link w:val="Tableofcontents"/>
    <w:pPr>
      <w:shd w:val="clear" w:color="auto" w:fill="FFFFFF"/>
      <w:spacing w:after="420"/>
      <w:ind w:firstLine="780"/>
    </w:pPr>
    <w:rPr>
      <w:rFonts w:ascii="Arial" w:hAnsi="Arial" w:eastAsia="Arial" w:cs="Arial"/>
      <w:b/>
      <w:bCs/>
      <w:sz w:val="26"/>
      <w:szCs w:val="26"/>
    </w:rPr>
  </w:style>
  <w:style w:type="paragraph" w:styleId="Bodytext20" w:customStyle="1">
    <w:name w:val="Body text (2)"/>
    <w:basedOn w:val="Normal"/>
    <w:link w:val="Bodytext2"/>
    <w:pPr>
      <w:shd w:val="clear" w:color="auto" w:fill="FFFFFF"/>
      <w:spacing w:before="160" w:after="360"/>
      <w:ind w:firstLine="800"/>
    </w:pPr>
    <w:rPr>
      <w:rFonts w:ascii="Times New Roman" w:hAnsi="Times New Roman" w:eastAsia="Times New Roman" w:cs="Times New Roman"/>
      <w:b/>
      <w:bCs/>
      <w:sz w:val="30"/>
      <w:szCs w:val="30"/>
    </w:rPr>
  </w:style>
  <w:style w:type="paragraph" w:styleId="BodyText">
    <w:name w:val="Body Text"/>
    <w:basedOn w:val="Normal"/>
    <w:link w:val="BodyTextChar"/>
    <w:qFormat/>
    <w:pPr>
      <w:shd w:val="clear" w:color="auto" w:fill="FFFFFF"/>
      <w:spacing w:line="341" w:lineRule="auto"/>
    </w:pPr>
    <w:rPr>
      <w:rFonts w:ascii="Arial" w:hAnsi="Arial" w:eastAsia="Arial" w:cs="Arial"/>
      <w:szCs w:val="22"/>
    </w:rPr>
  </w:style>
  <w:style w:type="paragraph" w:styleId="Heading11" w:customStyle="1">
    <w:name w:val="Heading #1"/>
    <w:basedOn w:val="Normal"/>
    <w:link w:val="heading10"/>
    <w:pPr>
      <w:shd w:val="clear" w:color="auto" w:fill="FFFFFF"/>
      <w:spacing w:after="360"/>
      <w:ind w:firstLine="800"/>
      <w:outlineLvl w:val="0"/>
    </w:pPr>
    <w:rPr>
      <w:rFonts w:ascii="Arial" w:hAnsi="Arial" w:eastAsia="Arial" w:cs="Arial"/>
      <w:b/>
      <w:bCs/>
      <w:sz w:val="26"/>
      <w:szCs w:val="26"/>
    </w:rPr>
  </w:style>
  <w:style w:type="paragraph" w:styleId="Header">
    <w:name w:val="header"/>
    <w:basedOn w:val="Normal"/>
    <w:link w:val="HeaderChar"/>
    <w:uiPriority w:val="99"/>
    <w:unhideWhenUsed/>
    <w:rsid w:val="0066362E"/>
    <w:pPr>
      <w:tabs>
        <w:tab w:val="center" w:pos="4536"/>
        <w:tab w:val="right" w:pos="9072"/>
      </w:tabs>
    </w:pPr>
  </w:style>
  <w:style w:type="character" w:styleId="HeaderChar" w:customStyle="1">
    <w:name w:val="Header Char"/>
    <w:basedOn w:val="DefaultParagraphFont"/>
    <w:link w:val="Header"/>
    <w:uiPriority w:val="99"/>
    <w:rsid w:val="0066362E"/>
    <w:rPr>
      <w:color w:val="000000"/>
    </w:rPr>
  </w:style>
  <w:style w:type="paragraph" w:styleId="Footer">
    <w:name w:val="footer"/>
    <w:basedOn w:val="Normal"/>
    <w:link w:val="FooterChar"/>
    <w:uiPriority w:val="99"/>
    <w:unhideWhenUsed/>
    <w:rsid w:val="0066362E"/>
    <w:pPr>
      <w:tabs>
        <w:tab w:val="center" w:pos="4536"/>
        <w:tab w:val="right" w:pos="9072"/>
      </w:tabs>
    </w:pPr>
  </w:style>
  <w:style w:type="character" w:styleId="FooterChar" w:customStyle="1">
    <w:name w:val="Footer Char"/>
    <w:basedOn w:val="DefaultParagraphFont"/>
    <w:link w:val="Footer"/>
    <w:uiPriority w:val="99"/>
    <w:rsid w:val="0066362E"/>
    <w:rPr>
      <w:color w:val="000000"/>
    </w:rPr>
  </w:style>
  <w:style w:type="character" w:styleId="Heading1Char" w:customStyle="1">
    <w:name w:val="Heading 1 Char"/>
    <w:basedOn w:val="DefaultParagraphFont"/>
    <w:link w:val="Heading1"/>
    <w:uiPriority w:val="9"/>
    <w:rsid w:val="005214A8"/>
    <w:rPr>
      <w:rFonts w:ascii="Calibri" w:hAnsi="Calibri" w:eastAsiaTheme="majorEastAsia" w:cstheme="majorBidi"/>
      <w:b/>
      <w:color w:val="2F5496" w:themeColor="accent1" w:themeShade="BF"/>
      <w:sz w:val="32"/>
      <w:szCs w:val="32"/>
    </w:rPr>
  </w:style>
  <w:style w:type="paragraph" w:styleId="NoSpacing">
    <w:name w:val="No Spacing"/>
    <w:uiPriority w:val="1"/>
    <w:qFormat/>
    <w:rsid w:val="0066362E"/>
    <w:rPr>
      <w:color w:val="000000"/>
    </w:rPr>
  </w:style>
  <w:style w:type="paragraph" w:styleId="TOCHeading">
    <w:name w:val="TOC Heading"/>
    <w:basedOn w:val="Heading1"/>
    <w:next w:val="Normal"/>
    <w:uiPriority w:val="39"/>
    <w:unhideWhenUsed/>
    <w:qFormat/>
    <w:rsid w:val="00D41A7A"/>
    <w:pPr>
      <w:widowControl/>
      <w:spacing w:line="259" w:lineRule="auto"/>
      <w:outlineLvl w:val="9"/>
    </w:pPr>
    <w:rPr>
      <w:rFonts w:asciiTheme="majorHAnsi" w:hAnsiTheme="majorHAnsi"/>
      <w:b w:val="0"/>
      <w:lang w:bidi="ar-SA"/>
    </w:rPr>
  </w:style>
  <w:style w:type="paragraph" w:styleId="TOC1">
    <w:name w:val="toc 1"/>
    <w:basedOn w:val="Normal"/>
    <w:next w:val="Normal"/>
    <w:autoRedefine/>
    <w:uiPriority w:val="39"/>
    <w:unhideWhenUsed/>
    <w:rsid w:val="00D41A7A"/>
    <w:pPr>
      <w:spacing w:after="100"/>
    </w:pPr>
  </w:style>
  <w:style w:type="character" w:styleId="Hyperlink">
    <w:name w:val="Hyperlink"/>
    <w:basedOn w:val="DefaultParagraphFont"/>
    <w:uiPriority w:val="99"/>
    <w:unhideWhenUsed/>
    <w:rsid w:val="00D41A7A"/>
    <w:rPr>
      <w:color w:val="0563C1" w:themeColor="hyperlink"/>
      <w:u w:val="single"/>
    </w:rPr>
  </w:style>
  <w:style w:type="paragraph" w:styleId="ListParagraph">
    <w:name w:val="List Paragraph"/>
    <w:basedOn w:val="Normal"/>
    <w:uiPriority w:val="34"/>
    <w:qFormat/>
    <w:rsid w:val="002F08A6"/>
    <w:pPr>
      <w:widowControl/>
      <w:spacing w:after="160" w:line="259" w:lineRule="auto"/>
      <w:ind w:left="720"/>
      <w:contextualSpacing/>
    </w:pPr>
    <w:rPr>
      <w:rFonts w:asciiTheme="minorHAnsi" w:hAnsiTheme="minorHAnsi" w:eastAsiaTheme="minorHAnsi" w:cstheme="minorBidi"/>
      <w:color w:val="auto"/>
      <w:szCs w:val="22"/>
      <w:lang w:eastAsia="en-US" w:bidi="ar-SA"/>
    </w:rPr>
  </w:style>
  <w:style w:type="paragraph" w:styleId="NormalWeb">
    <w:name w:val="Normal (Web)"/>
    <w:basedOn w:val="Normal"/>
    <w:uiPriority w:val="99"/>
    <w:unhideWhenUsed/>
    <w:rsid w:val="002F08A6"/>
    <w:pPr>
      <w:widowControl/>
      <w:spacing w:before="100" w:beforeAutospacing="1" w:after="100" w:afterAutospacing="1"/>
    </w:pPr>
    <w:rPr>
      <w:rFonts w:ascii="Times New Roman" w:hAnsi="Times New Roman" w:eastAsia="Times New Roman" w:cs="Times New Roman"/>
      <w:color w:val="auto"/>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DA708-A255-4ED8-9F02-73D5E7ECA1C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thuis</dc:creator>
  <keywords/>
  <lastModifiedBy>Lucas van der Meer</lastModifiedBy>
  <revision>32</revision>
  <lastPrinted>2023-10-24T18:46:00.0000000Z</lastPrinted>
  <dcterms:created xsi:type="dcterms:W3CDTF">2023-10-21T06:20:00.0000000Z</dcterms:created>
  <dcterms:modified xsi:type="dcterms:W3CDTF">2025-07-07T08:20:20.0303709Z</dcterms:modified>
</coreProperties>
</file>